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GoBack"/>
    <w:bookmarkEnd w:id="0"/>
    <w:p w14:paraId="4A48376C" w14:textId="543A141D" w:rsidR="006C7EC1" w:rsidRPr="00605355" w:rsidRDefault="00F57782" w:rsidP="006C7EC1">
      <w:pPr>
        <w:jc w:val="center"/>
        <w:rPr>
          <w:b/>
          <w:szCs w:val="20"/>
        </w:rPr>
      </w:pPr>
      <w:r>
        <w:rPr>
          <w:noProof/>
        </w:rPr>
        <mc:AlternateContent>
          <mc:Choice Requires="wps">
            <w:drawing>
              <wp:anchor distT="0" distB="0" distL="114300" distR="114300" simplePos="0" relativeHeight="251658240" behindDoc="0" locked="0" layoutInCell="1" allowOverlap="1" wp14:anchorId="002F5604" wp14:editId="10FA6831">
                <wp:simplePos x="0" y="0"/>
                <wp:positionH relativeFrom="column">
                  <wp:posOffset>2646680</wp:posOffset>
                </wp:positionH>
                <wp:positionV relativeFrom="paragraph">
                  <wp:posOffset>-573020</wp:posOffset>
                </wp:positionV>
                <wp:extent cx="4724400" cy="605155"/>
                <wp:effectExtent l="0" t="0" r="0" b="0"/>
                <wp:wrapNone/>
                <wp:docPr id="5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60515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2ECAE907" w14:textId="77777777" w:rsidR="00D147A9" w:rsidRPr="000B4DEA" w:rsidRDefault="00160EF0" w:rsidP="006B5260">
                            <w:pPr>
                              <w:jc w:val="center"/>
                              <w:rPr>
                                <w:color w:val="FFFFFF"/>
                                <w:spacing w:val="40"/>
                                <w:sz w:val="44"/>
                                <w:szCs w:val="44"/>
                              </w:rPr>
                            </w:pPr>
                            <w:r>
                              <w:rPr>
                                <w:color w:val="FFFFFF"/>
                                <w:spacing w:val="40"/>
                                <w:sz w:val="44"/>
                                <w:szCs w:val="44"/>
                              </w:rPr>
                              <w:t>Issue Brief</w:t>
                            </w:r>
                          </w:p>
                          <w:p w14:paraId="395A8217" w14:textId="77777777" w:rsidR="008E0604" w:rsidRPr="00D636DB" w:rsidRDefault="008E0604" w:rsidP="006B5260">
                            <w:pPr>
                              <w:jc w:val="center"/>
                              <w:rPr>
                                <w:color w:val="BFBFBF"/>
                                <w:sz w:val="72"/>
                                <w:szCs w:val="7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2F5604" id="_x0000_t202" coordsize="21600,21600" o:spt="202" path="m,l,21600r21600,l21600,xe">
                <v:stroke joinstyle="miter"/>
                <v:path gradientshapeok="t" o:connecttype="rect"/>
              </v:shapetype>
              <v:shape id="Text Box 8" o:spid="_x0000_s1026" type="#_x0000_t202" style="position:absolute;left:0;text-align:left;margin-left:208.4pt;margin-top:-45.1pt;width:372pt;height:4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" filled="f" stroked="f">
                <v:textbox>
                  <w:txbxContent>
                    <w:p w14:paraId="2ECAE907" w14:textId="77777777" w:rsidR="00D147A9" w:rsidRPr="000B4DEA" w:rsidRDefault="00160EF0" w:rsidP="006B5260">
                      <w:pPr>
                        <w:jc w:val="center"/>
                        <w:rPr>
                          <w:color w:val="FFFFFF"/>
                          <w:spacing w:val="40"/>
                          <w:sz w:val="44"/>
                          <w:szCs w:val="44"/>
                        </w:rPr>
                      </w:pPr>
                      <w:r>
                        <w:rPr>
                          <w:color w:val="FFFFFF"/>
                          <w:spacing w:val="40"/>
                          <w:sz w:val="44"/>
                          <w:szCs w:val="44"/>
                        </w:rPr>
                        <w:t>Issue Brief</w:t>
                      </w:r>
                    </w:p>
                    <w:p w14:paraId="395A8217" w14:textId="77777777" w:rsidR="008E0604" w:rsidRPr="00D636DB" w:rsidRDefault="008E0604" w:rsidP="006B5260">
                      <w:pPr>
                        <w:jc w:val="center"/>
                        <w:rPr>
                          <w:color w:val="BFBFBF"/>
                          <w:sz w:val="72"/>
                          <w:szCs w:val="72"/>
                        </w:rPr>
                      </w:pPr>
                    </w:p>
                  </w:txbxContent>
                </v:textbox>
              </v:shape>
            </w:pict>
          </mc:Fallback>
        </mc:AlternateContent>
      </w:r>
      <w:r>
        <w:rPr>
          <w:noProof/>
        </w:rPr>
        <w:drawing>
          <wp:anchor distT="0" distB="0" distL="114300" distR="114300" simplePos="0" relativeHeight="251658241" behindDoc="1" locked="0" layoutInCell="1" allowOverlap="1" wp14:anchorId="3303793F" wp14:editId="5322788C">
            <wp:simplePos x="0" y="0"/>
            <wp:positionH relativeFrom="column">
              <wp:posOffset>-670560</wp:posOffset>
            </wp:positionH>
            <wp:positionV relativeFrom="paragraph">
              <wp:posOffset>-787650</wp:posOffset>
            </wp:positionV>
            <wp:extent cx="7823200" cy="802640"/>
            <wp:effectExtent l="0" t="0" r="0" b="0"/>
            <wp:wrapNone/>
            <wp:docPr id="58" name="Picture 24" descr="Description: header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header_pri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23200" cy="802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8318FA" w14:textId="57EF1642" w:rsidR="00470E94" w:rsidRDefault="00FF1C87" w:rsidP="001F50F8">
      <w:pPr>
        <w:pStyle w:val="Heading2"/>
        <w:ind w:left="0"/>
        <w:rPr>
          <w:rFonts w:ascii="Arial" w:hAnsi="Arial" w:cs="Arial"/>
          <w:sz w:val="36"/>
          <w:szCs w:val="36"/>
          <w:lang w:val="en-US"/>
        </w:rPr>
      </w:pPr>
      <w:r>
        <w:rPr>
          <w:rFonts w:ascii="Arial" w:hAnsi="Arial" w:cs="Arial"/>
          <w:sz w:val="36"/>
          <w:szCs w:val="36"/>
          <w:lang w:val="en-US"/>
        </w:rPr>
        <w:t xml:space="preserve">Schedules A </w:t>
      </w:r>
      <w:bookmarkStart w:id="1" w:name="_Hlk52887664"/>
      <w:r w:rsidRPr="00FF1C87">
        <w:rPr>
          <w:rFonts w:ascii="Arial" w:hAnsi="Arial" w:cs="Arial"/>
          <w:sz w:val="36"/>
          <w:szCs w:val="36"/>
          <w:lang w:val="en-US" w:bidi="en-US"/>
        </w:rPr>
        <w:t>&amp;</w:t>
      </w:r>
      <w:r>
        <w:rPr>
          <w:rFonts w:ascii="Arial" w:hAnsi="Arial" w:cs="Arial"/>
          <w:sz w:val="36"/>
          <w:szCs w:val="36"/>
          <w:lang w:val="en-US" w:bidi="en-US"/>
        </w:rPr>
        <w:t xml:space="preserve"> C</w:t>
      </w:r>
      <w:bookmarkEnd w:id="1"/>
      <w:r w:rsidR="00394045">
        <w:rPr>
          <w:rFonts w:ascii="Arial" w:hAnsi="Arial" w:cs="Arial"/>
          <w:sz w:val="36"/>
          <w:szCs w:val="36"/>
          <w:lang w:val="en-US"/>
        </w:rPr>
        <w:t>: A Closer Look</w:t>
      </w:r>
    </w:p>
    <w:p w14:paraId="6B075173" w14:textId="77777777" w:rsidR="00AD0F41" w:rsidRDefault="00AD0F41" w:rsidP="00651B68">
      <w:pPr>
        <w:ind w:left="0"/>
        <w:rPr>
          <w:lang w:eastAsia="x-none" w:bidi="ar-SA"/>
        </w:rPr>
      </w:pPr>
    </w:p>
    <w:p w14:paraId="3AFFFDC0" w14:textId="3B7133F6" w:rsidR="00A90172" w:rsidRPr="00A90172" w:rsidRDefault="006936C9" w:rsidP="00651B68">
      <w:pPr>
        <w:ind w:left="0"/>
        <w:rPr>
          <w:b/>
          <w:bCs/>
          <w:lang w:eastAsia="x-none" w:bidi="ar-SA"/>
        </w:rPr>
      </w:pPr>
      <w:r>
        <w:rPr>
          <w:b/>
          <w:bCs/>
          <w:lang w:eastAsia="x-none" w:bidi="ar-SA"/>
        </w:rPr>
        <w:t>November 12</w:t>
      </w:r>
      <w:r w:rsidR="00604972">
        <w:rPr>
          <w:b/>
          <w:bCs/>
          <w:lang w:eastAsia="x-none" w:bidi="ar-SA"/>
        </w:rPr>
        <w:t>,</w:t>
      </w:r>
      <w:r w:rsidR="00A90172">
        <w:rPr>
          <w:b/>
          <w:bCs/>
          <w:lang w:eastAsia="x-none" w:bidi="ar-SA"/>
        </w:rPr>
        <w:t xml:space="preserve"> 2020</w:t>
      </w:r>
    </w:p>
    <w:p w14:paraId="17BED213" w14:textId="77777777" w:rsidR="00B97590" w:rsidRDefault="00B97590" w:rsidP="00BB1852">
      <w:pPr>
        <w:ind w:left="0"/>
        <w:rPr>
          <w:b/>
          <w:bCs/>
          <w:lang w:eastAsia="x-none" w:bidi="ar-SA"/>
        </w:rPr>
      </w:pPr>
    </w:p>
    <w:p w14:paraId="0058814D" w14:textId="1F1761D3" w:rsidR="00760F99" w:rsidRDefault="00714040" w:rsidP="00BB1852">
      <w:pPr>
        <w:ind w:left="0"/>
        <w:rPr>
          <w:b/>
          <w:bCs/>
          <w:lang w:eastAsia="x-none" w:bidi="ar-SA"/>
        </w:rPr>
      </w:pPr>
      <w:r>
        <w:rPr>
          <w:b/>
          <w:bCs/>
          <w:lang w:eastAsia="x-none" w:bidi="ar-SA"/>
        </w:rPr>
        <w:t>Introduction</w:t>
      </w:r>
    </w:p>
    <w:p w14:paraId="6EDFD323" w14:textId="77777777" w:rsidR="002E5D53" w:rsidRDefault="002E5D53" w:rsidP="00BB1852">
      <w:pPr>
        <w:ind w:left="0"/>
        <w:rPr>
          <w:lang w:eastAsia="x-none" w:bidi="ar-SA"/>
        </w:rPr>
      </w:pPr>
    </w:p>
    <w:p w14:paraId="6911BFBC" w14:textId="574AE1C0" w:rsidR="00760F99" w:rsidRPr="00714040" w:rsidRDefault="00FA0DD8" w:rsidP="00BB1852">
      <w:pPr>
        <w:ind w:left="0"/>
        <w:rPr>
          <w:lang w:eastAsia="x-none" w:bidi="ar-SA"/>
        </w:rPr>
      </w:pPr>
      <w:r>
        <w:rPr>
          <w:lang w:eastAsia="x-none" w:bidi="ar-SA"/>
        </w:rPr>
        <w:t xml:space="preserve">Schedules A </w:t>
      </w:r>
      <w:r w:rsidRPr="00FA0DD8">
        <w:rPr>
          <w:lang w:eastAsia="x-none"/>
        </w:rPr>
        <w:t>&amp; C</w:t>
      </w:r>
      <w:r w:rsidR="00847B48">
        <w:rPr>
          <w:lang w:eastAsia="x-none"/>
        </w:rPr>
        <w:t xml:space="preserve"> a</w:t>
      </w:r>
      <w:r w:rsidR="002C008E">
        <w:rPr>
          <w:lang w:eastAsia="x-none"/>
        </w:rPr>
        <w:t>re</w:t>
      </w:r>
      <w:r w:rsidR="00BE76C7">
        <w:rPr>
          <w:lang w:eastAsia="x-none"/>
        </w:rPr>
        <w:t xml:space="preserve"> attached to Form 5500 and</w:t>
      </w:r>
      <w:r w:rsidR="002C008E">
        <w:rPr>
          <w:lang w:eastAsia="x-none"/>
        </w:rPr>
        <w:t xml:space="preserve"> used to report insurance </w:t>
      </w:r>
      <w:r w:rsidR="003B5406">
        <w:rPr>
          <w:lang w:eastAsia="x-none"/>
        </w:rPr>
        <w:t>and service provider information, respectively.</w:t>
      </w:r>
      <w:r w:rsidR="00847B48">
        <w:rPr>
          <w:lang w:eastAsia="x-none"/>
        </w:rPr>
        <w:t xml:space="preserve"> In this issue brief, we will </w:t>
      </w:r>
      <w:r w:rsidR="009C264F">
        <w:rPr>
          <w:lang w:eastAsia="x-none"/>
        </w:rPr>
        <w:t xml:space="preserve">briefly </w:t>
      </w:r>
      <w:r w:rsidR="00847B48">
        <w:rPr>
          <w:lang w:eastAsia="x-none"/>
        </w:rPr>
        <w:t>discuss the basics of</w:t>
      </w:r>
      <w:r w:rsidR="00D11141">
        <w:rPr>
          <w:lang w:eastAsia="x-none"/>
        </w:rPr>
        <w:t xml:space="preserve"> each schedule, </w:t>
      </w:r>
      <w:r w:rsidR="009C264F">
        <w:rPr>
          <w:lang w:eastAsia="x-none"/>
        </w:rPr>
        <w:t xml:space="preserve">clear up some common misconceptions surrounding the schedules, and provide a few tips for </w:t>
      </w:r>
      <w:r w:rsidR="00632F66">
        <w:rPr>
          <w:lang w:eastAsia="x-none"/>
        </w:rPr>
        <w:t>Form 5500 preparers.</w:t>
      </w:r>
      <w:r w:rsidR="003C3B66">
        <w:rPr>
          <w:lang w:eastAsia="x-none"/>
        </w:rPr>
        <w:t xml:space="preserve"> </w:t>
      </w:r>
      <w:r w:rsidR="00F54FD7">
        <w:rPr>
          <w:lang w:eastAsia="x-none"/>
        </w:rPr>
        <w:t>Finally,</w:t>
      </w:r>
      <w:r w:rsidR="008C764E">
        <w:rPr>
          <w:lang w:eastAsia="x-none"/>
        </w:rPr>
        <w:t xml:space="preserve"> we will preview proposed 5500 reporting changes.</w:t>
      </w:r>
    </w:p>
    <w:p w14:paraId="1A4CAB48" w14:textId="77777777" w:rsidR="00714040" w:rsidRDefault="00714040" w:rsidP="00BB1852">
      <w:pPr>
        <w:ind w:left="0"/>
        <w:rPr>
          <w:b/>
          <w:bCs/>
          <w:lang w:eastAsia="x-none" w:bidi="ar-SA"/>
        </w:rPr>
      </w:pPr>
    </w:p>
    <w:p w14:paraId="019995F0" w14:textId="5E65238D" w:rsidR="0064520C" w:rsidRDefault="00C2407B" w:rsidP="00BB1852">
      <w:pPr>
        <w:ind w:left="0"/>
        <w:rPr>
          <w:b/>
          <w:bCs/>
          <w:lang w:eastAsia="x-none" w:bidi="ar-SA"/>
        </w:rPr>
      </w:pPr>
      <w:r>
        <w:rPr>
          <w:b/>
          <w:bCs/>
          <w:lang w:eastAsia="x-none" w:bidi="ar-SA"/>
        </w:rPr>
        <w:t>Background</w:t>
      </w:r>
    </w:p>
    <w:p w14:paraId="747EC8C2" w14:textId="3EE8BC2E" w:rsidR="004A340D" w:rsidRDefault="004A340D" w:rsidP="00CC218D">
      <w:pPr>
        <w:ind w:left="0"/>
        <w:rPr>
          <w:u w:val="single"/>
          <w:lang w:eastAsia="x-none" w:bidi="ar-SA"/>
        </w:rPr>
      </w:pPr>
    </w:p>
    <w:p w14:paraId="0187F460" w14:textId="6A984408" w:rsidR="004A340D" w:rsidRPr="004A340D" w:rsidRDefault="004A340D" w:rsidP="00CC218D">
      <w:pPr>
        <w:ind w:left="0"/>
        <w:rPr>
          <w:u w:val="single"/>
          <w:lang w:eastAsia="x-none" w:bidi="ar-SA"/>
        </w:rPr>
      </w:pPr>
      <w:r>
        <w:rPr>
          <w:u w:val="single"/>
          <w:lang w:eastAsia="x-none" w:bidi="ar-SA"/>
        </w:rPr>
        <w:t>Form 5500 Reporting Requirement</w:t>
      </w:r>
    </w:p>
    <w:p w14:paraId="5574B39B" w14:textId="0F4471DA" w:rsidR="004A340D" w:rsidRDefault="00E35F25" w:rsidP="00CC218D">
      <w:pPr>
        <w:ind w:left="0"/>
        <w:rPr>
          <w:lang w:eastAsia="x-none" w:bidi="ar-SA"/>
        </w:rPr>
      </w:pPr>
      <w:r>
        <w:rPr>
          <w:lang w:eastAsia="x-none" w:bidi="ar-SA"/>
        </w:rPr>
        <w:t>Employers often sponsor one or more ERISA benefit plans</w:t>
      </w:r>
      <w:r w:rsidR="00CF39DB">
        <w:rPr>
          <w:lang w:eastAsia="x-none" w:bidi="ar-SA"/>
        </w:rPr>
        <w:t xml:space="preserve"> that may require a Form 5500 filing</w:t>
      </w:r>
      <w:r>
        <w:rPr>
          <w:lang w:eastAsia="x-none" w:bidi="ar-SA"/>
        </w:rPr>
        <w:t xml:space="preserve">. </w:t>
      </w:r>
      <w:r w:rsidR="00E44A2D" w:rsidRPr="00E44A2D">
        <w:rPr>
          <w:lang w:eastAsia="x-none" w:bidi="ar-SA"/>
        </w:rPr>
        <w:t>Each separate ERISA plan with 100 or more participants at the beginning of the plan year is required to file a Form 5500</w:t>
      </w:r>
      <w:r w:rsidR="00113595">
        <w:rPr>
          <w:lang w:eastAsia="x-none" w:bidi="ar-SA"/>
        </w:rPr>
        <w:t xml:space="preserve">. </w:t>
      </w:r>
      <w:r w:rsidR="00E44A2D" w:rsidRPr="00E44A2D">
        <w:rPr>
          <w:lang w:eastAsia="x-none" w:bidi="ar-SA"/>
        </w:rPr>
        <w:t xml:space="preserve">Smaller ERISA plans </w:t>
      </w:r>
      <w:bookmarkStart w:id="2" w:name="_Hlk52895241"/>
      <w:r w:rsidR="00E44A2D" w:rsidRPr="00E44A2D">
        <w:rPr>
          <w:lang w:eastAsia="x-none" w:bidi="ar-SA"/>
        </w:rPr>
        <w:t>(</w:t>
      </w:r>
      <w:r w:rsidR="006936C9">
        <w:rPr>
          <w:lang w:eastAsia="x-none" w:bidi="ar-SA"/>
        </w:rPr>
        <w:t>fewer</w:t>
      </w:r>
      <w:r w:rsidR="00E44A2D" w:rsidRPr="00E44A2D">
        <w:rPr>
          <w:lang w:eastAsia="x-none" w:bidi="ar-SA"/>
        </w:rPr>
        <w:t xml:space="preserve"> than 100 participants) </w:t>
      </w:r>
      <w:bookmarkEnd w:id="2"/>
      <w:r w:rsidR="00E44A2D" w:rsidRPr="00E44A2D">
        <w:rPr>
          <w:lang w:eastAsia="x-none" w:bidi="ar-SA"/>
        </w:rPr>
        <w:t xml:space="preserve">are not subject to Form 5500 filing requirements unless the plan is </w:t>
      </w:r>
      <w:r w:rsidR="00113595">
        <w:rPr>
          <w:lang w:eastAsia="x-none" w:bidi="ar-SA"/>
        </w:rPr>
        <w:t xml:space="preserve">“funded.” </w:t>
      </w:r>
    </w:p>
    <w:p w14:paraId="23C7461F" w14:textId="6E76DDE4" w:rsidR="004A340D" w:rsidRDefault="004A340D" w:rsidP="00CC218D">
      <w:pPr>
        <w:ind w:left="0"/>
        <w:rPr>
          <w:lang w:eastAsia="x-none" w:bidi="ar-SA"/>
        </w:rPr>
      </w:pPr>
    </w:p>
    <w:p w14:paraId="612B5EC0" w14:textId="15FF302C" w:rsidR="004A340D" w:rsidRPr="004A340D" w:rsidRDefault="004A340D" w:rsidP="00CC218D">
      <w:pPr>
        <w:ind w:left="0"/>
        <w:rPr>
          <w:u w:val="single"/>
          <w:lang w:eastAsia="x-none" w:bidi="ar-SA"/>
        </w:rPr>
      </w:pPr>
      <w:r>
        <w:rPr>
          <w:u w:val="single"/>
          <w:lang w:eastAsia="x-none" w:bidi="ar-SA"/>
        </w:rPr>
        <w:t>Funded Plans</w:t>
      </w:r>
    </w:p>
    <w:p w14:paraId="27114BFD" w14:textId="1D9955B6" w:rsidR="00E44A2D" w:rsidRPr="00E44A2D" w:rsidRDefault="00113595" w:rsidP="00CC218D">
      <w:pPr>
        <w:ind w:left="0"/>
        <w:rPr>
          <w:lang w:eastAsia="x-none" w:bidi="ar-SA"/>
        </w:rPr>
      </w:pPr>
      <w:r>
        <w:rPr>
          <w:lang w:eastAsia="x-none" w:bidi="ar-SA"/>
        </w:rPr>
        <w:t>“</w:t>
      </w:r>
      <w:bookmarkStart w:id="3" w:name="_Hlk52893410"/>
      <w:r w:rsidR="00E44A2D" w:rsidRPr="00E44A2D">
        <w:rPr>
          <w:lang w:eastAsia="x-none" w:bidi="ar-SA"/>
        </w:rPr>
        <w:t>Fun</w:t>
      </w:r>
      <w:r w:rsidR="00E35F25">
        <w:rPr>
          <w:lang w:eastAsia="x-none" w:bidi="ar-SA"/>
        </w:rPr>
        <w:t>d</w:t>
      </w:r>
      <w:r w:rsidR="00E44A2D" w:rsidRPr="00E44A2D">
        <w:rPr>
          <w:lang w:eastAsia="x-none" w:bidi="ar-SA"/>
        </w:rPr>
        <w:t>ed” means the plan funds are segregated from the employer's general assets, generally via trust or VEBA, or other separate account</w:t>
      </w:r>
      <w:bookmarkEnd w:id="3"/>
      <w:r w:rsidR="00E35207">
        <w:rPr>
          <w:lang w:eastAsia="x-none" w:bidi="ar-SA"/>
        </w:rPr>
        <w:t xml:space="preserve">. </w:t>
      </w:r>
      <w:r w:rsidR="00E44A2D" w:rsidRPr="00E44A2D">
        <w:rPr>
          <w:lang w:eastAsia="x-none" w:bidi="ar-SA"/>
        </w:rPr>
        <w:t>“Funded” is not the same as self-funded or self-insured</w:t>
      </w:r>
      <w:r w:rsidR="006936C9">
        <w:rPr>
          <w:lang w:eastAsia="x-none" w:bidi="ar-SA"/>
        </w:rPr>
        <w:t>. B</w:t>
      </w:r>
      <w:r w:rsidR="003202FD">
        <w:rPr>
          <w:lang w:eastAsia="x-none" w:bidi="ar-SA"/>
        </w:rPr>
        <w:t xml:space="preserve">oth </w:t>
      </w:r>
      <w:r w:rsidR="006269EF" w:rsidRPr="00E44A2D">
        <w:rPr>
          <w:lang w:eastAsia="x-none" w:bidi="ar-SA"/>
        </w:rPr>
        <w:t>fully insured</w:t>
      </w:r>
      <w:r w:rsidR="00E44A2D" w:rsidRPr="00E44A2D">
        <w:rPr>
          <w:lang w:eastAsia="x-none" w:bidi="ar-SA"/>
        </w:rPr>
        <w:t xml:space="preserve"> and self-insured plans may be considered "funded</w:t>
      </w:r>
      <w:r w:rsidR="00760F99">
        <w:rPr>
          <w:lang w:eastAsia="x-none" w:bidi="ar-SA"/>
        </w:rPr>
        <w:t>.</w:t>
      </w:r>
      <w:r w:rsidR="00E44A2D" w:rsidRPr="00E44A2D">
        <w:rPr>
          <w:lang w:eastAsia="x-none" w:bidi="ar-SA"/>
        </w:rPr>
        <w:t>"</w:t>
      </w:r>
    </w:p>
    <w:p w14:paraId="766E51D0" w14:textId="77777777" w:rsidR="006F124D" w:rsidRDefault="006F124D" w:rsidP="00BB1852">
      <w:pPr>
        <w:ind w:left="0"/>
        <w:rPr>
          <w:lang w:eastAsia="x-none" w:bidi="ar-SA"/>
        </w:rPr>
      </w:pPr>
    </w:p>
    <w:p w14:paraId="1557F5FE" w14:textId="1F8A4A18" w:rsidR="00D362EC" w:rsidRPr="00D362EC" w:rsidRDefault="00324566" w:rsidP="00D362EC">
      <w:pPr>
        <w:ind w:left="0"/>
        <w:rPr>
          <w:rFonts w:cs="Arial"/>
          <w:b/>
          <w:bCs/>
          <w:szCs w:val="20"/>
        </w:rPr>
      </w:pPr>
      <w:r>
        <w:rPr>
          <w:rFonts w:cs="Arial"/>
          <w:b/>
          <w:bCs/>
          <w:szCs w:val="20"/>
        </w:rPr>
        <w:t>Schedule A</w:t>
      </w:r>
    </w:p>
    <w:p w14:paraId="4E3CBF6E" w14:textId="382ED60B" w:rsidR="004A340D" w:rsidRDefault="004A340D" w:rsidP="00EA3416">
      <w:pPr>
        <w:ind w:left="0"/>
        <w:rPr>
          <w:rFonts w:cs="Arial"/>
          <w:szCs w:val="20"/>
        </w:rPr>
      </w:pPr>
    </w:p>
    <w:p w14:paraId="77D63896" w14:textId="129369DE" w:rsidR="00A9721B" w:rsidRPr="00A9721B" w:rsidRDefault="00A9721B" w:rsidP="00EA3416">
      <w:pPr>
        <w:ind w:left="0"/>
        <w:rPr>
          <w:rFonts w:cs="Arial"/>
          <w:szCs w:val="20"/>
          <w:u w:val="single"/>
        </w:rPr>
      </w:pPr>
      <w:r>
        <w:rPr>
          <w:rFonts w:cs="Arial"/>
          <w:szCs w:val="20"/>
          <w:u w:val="single"/>
        </w:rPr>
        <w:t>The Basics</w:t>
      </w:r>
    </w:p>
    <w:p w14:paraId="699F4D5A" w14:textId="3911BDCC" w:rsidR="00733B50" w:rsidRDefault="008B55A6" w:rsidP="00EA3416">
      <w:pPr>
        <w:ind w:left="0"/>
        <w:rPr>
          <w:rFonts w:cs="Arial"/>
          <w:szCs w:val="20"/>
        </w:rPr>
      </w:pPr>
      <w:r>
        <w:rPr>
          <w:rFonts w:cs="Arial"/>
          <w:szCs w:val="20"/>
        </w:rPr>
        <w:t xml:space="preserve">Schedule As are used to report </w:t>
      </w:r>
      <w:r w:rsidR="002B43F5">
        <w:rPr>
          <w:rFonts w:cs="Arial"/>
          <w:szCs w:val="20"/>
        </w:rPr>
        <w:t>insurance information</w:t>
      </w:r>
      <w:r w:rsidR="005F6796">
        <w:rPr>
          <w:rFonts w:cs="Arial"/>
          <w:szCs w:val="20"/>
        </w:rPr>
        <w:t xml:space="preserve"> on Form 55</w:t>
      </w:r>
      <w:r w:rsidR="00DC0116">
        <w:rPr>
          <w:rFonts w:cs="Arial"/>
          <w:szCs w:val="20"/>
        </w:rPr>
        <w:t>00</w:t>
      </w:r>
      <w:r w:rsidR="00D362EC" w:rsidRPr="00D362EC">
        <w:rPr>
          <w:rFonts w:cs="Arial"/>
          <w:szCs w:val="20"/>
        </w:rPr>
        <w:t>.</w:t>
      </w:r>
      <w:r w:rsidR="00B97794">
        <w:rPr>
          <w:rFonts w:cs="Arial"/>
          <w:szCs w:val="20"/>
        </w:rPr>
        <w:t xml:space="preserve"> </w:t>
      </w:r>
      <w:r w:rsidR="00C357D2" w:rsidRPr="00C357D2">
        <w:rPr>
          <w:rFonts w:cs="Arial"/>
          <w:szCs w:val="20"/>
        </w:rPr>
        <w:t>All commissions and fees paid by an insurance company</w:t>
      </w:r>
      <w:r w:rsidR="00EA1C62">
        <w:rPr>
          <w:rFonts w:cs="Arial"/>
          <w:szCs w:val="20"/>
        </w:rPr>
        <w:t xml:space="preserve"> that are</w:t>
      </w:r>
      <w:r w:rsidR="00C357D2" w:rsidRPr="00C357D2">
        <w:rPr>
          <w:rFonts w:cs="Arial"/>
          <w:szCs w:val="20"/>
        </w:rPr>
        <w:t xml:space="preserve"> attributable to a contract or policy between a plan and an insurance company, insurance service, or similar organization</w:t>
      </w:r>
      <w:r w:rsidR="00EA1C62">
        <w:rPr>
          <w:rFonts w:cs="Arial"/>
          <w:szCs w:val="20"/>
        </w:rPr>
        <w:t>, are required to be reported on Schedule A</w:t>
      </w:r>
      <w:r w:rsidR="00C357D2">
        <w:rPr>
          <w:rFonts w:cs="Arial"/>
          <w:szCs w:val="20"/>
        </w:rPr>
        <w:t xml:space="preserve">. </w:t>
      </w:r>
      <w:r w:rsidR="00FF7ED7">
        <w:rPr>
          <w:rFonts w:cs="Arial"/>
          <w:szCs w:val="20"/>
        </w:rPr>
        <w:t>However, f</w:t>
      </w:r>
      <w:r w:rsidR="00C357D2" w:rsidRPr="00C357D2">
        <w:rPr>
          <w:rFonts w:cs="Arial"/>
          <w:szCs w:val="20"/>
        </w:rPr>
        <w:t xml:space="preserve">ees </w:t>
      </w:r>
      <w:r w:rsidR="00FF7ED7">
        <w:rPr>
          <w:rFonts w:cs="Arial"/>
          <w:szCs w:val="20"/>
        </w:rPr>
        <w:t xml:space="preserve">paid </w:t>
      </w:r>
      <w:r w:rsidR="00C357D2" w:rsidRPr="00C357D2">
        <w:rPr>
          <w:rFonts w:cs="Arial"/>
          <w:szCs w:val="20"/>
        </w:rPr>
        <w:t>directly from</w:t>
      </w:r>
      <w:r w:rsidR="00FF7ED7">
        <w:rPr>
          <w:rFonts w:cs="Arial"/>
          <w:szCs w:val="20"/>
        </w:rPr>
        <w:t xml:space="preserve"> an</w:t>
      </w:r>
      <w:r w:rsidR="00C357D2" w:rsidRPr="00C357D2">
        <w:rPr>
          <w:rFonts w:cs="Arial"/>
          <w:szCs w:val="20"/>
        </w:rPr>
        <w:t xml:space="preserve"> employer to </w:t>
      </w:r>
      <w:r w:rsidR="00FF7ED7">
        <w:rPr>
          <w:rFonts w:cs="Arial"/>
          <w:szCs w:val="20"/>
        </w:rPr>
        <w:t xml:space="preserve">a </w:t>
      </w:r>
      <w:r w:rsidR="00C357D2" w:rsidRPr="00C357D2">
        <w:rPr>
          <w:rFonts w:cs="Arial"/>
          <w:szCs w:val="20"/>
        </w:rPr>
        <w:t>broker are not reported</w:t>
      </w:r>
      <w:r w:rsidR="00FF7ED7">
        <w:rPr>
          <w:rFonts w:cs="Arial"/>
          <w:szCs w:val="20"/>
        </w:rPr>
        <w:t xml:space="preserve"> on Schedule A.</w:t>
      </w:r>
      <w:r w:rsidR="00215D60">
        <w:rPr>
          <w:rFonts w:cs="Arial"/>
          <w:szCs w:val="20"/>
        </w:rPr>
        <w:t xml:space="preserve"> </w:t>
      </w:r>
    </w:p>
    <w:p w14:paraId="78AB0715" w14:textId="443A871A" w:rsidR="00524C59" w:rsidRPr="00524C59" w:rsidRDefault="00433710" w:rsidP="00EA3416">
      <w:pPr>
        <w:ind w:left="0"/>
        <w:rPr>
          <w:rFonts w:cs="Arial"/>
          <w:i/>
          <w:iCs/>
          <w:szCs w:val="20"/>
        </w:rPr>
      </w:pPr>
      <w:r>
        <w:rPr>
          <w:rFonts w:cs="Arial"/>
          <w:i/>
          <w:iCs/>
          <w:szCs w:val="20"/>
        </w:rPr>
        <w:br/>
      </w:r>
      <w:r w:rsidR="00524C59">
        <w:rPr>
          <w:rFonts w:cs="Arial"/>
          <w:i/>
          <w:iCs/>
          <w:szCs w:val="20"/>
        </w:rPr>
        <w:t xml:space="preserve">Tip: It is common for insurance carriers to forego providing Schedule A information for </w:t>
      </w:r>
      <w:r>
        <w:rPr>
          <w:rFonts w:cs="Arial"/>
          <w:i/>
          <w:iCs/>
          <w:szCs w:val="20"/>
        </w:rPr>
        <w:t xml:space="preserve">lines of coverage with </w:t>
      </w:r>
      <w:r w:rsidR="006936C9">
        <w:rPr>
          <w:rFonts w:cs="Arial"/>
          <w:i/>
          <w:iCs/>
          <w:szCs w:val="20"/>
        </w:rPr>
        <w:t>fewer</w:t>
      </w:r>
      <w:r>
        <w:rPr>
          <w:rFonts w:cs="Arial"/>
          <w:i/>
          <w:iCs/>
          <w:szCs w:val="20"/>
        </w:rPr>
        <w:t xml:space="preserve"> than 100 participants covered as of the first day of the plan year. However, the 100 lives filing exemption applies to the ERISA </w:t>
      </w:r>
      <w:r w:rsidR="00690344">
        <w:rPr>
          <w:rFonts w:cs="Arial"/>
          <w:i/>
          <w:iCs/>
          <w:szCs w:val="20"/>
        </w:rPr>
        <w:t>plan as a whole</w:t>
      </w:r>
      <w:r w:rsidR="006936C9">
        <w:rPr>
          <w:rFonts w:cs="Arial"/>
          <w:i/>
          <w:iCs/>
          <w:szCs w:val="20"/>
        </w:rPr>
        <w:t>;</w:t>
      </w:r>
      <w:r w:rsidR="00690344">
        <w:rPr>
          <w:rFonts w:cs="Arial"/>
          <w:i/>
          <w:iCs/>
          <w:szCs w:val="20"/>
        </w:rPr>
        <w:t xml:space="preserve"> not</w:t>
      </w:r>
      <w:r>
        <w:rPr>
          <w:rFonts w:cs="Arial"/>
          <w:i/>
          <w:iCs/>
          <w:szCs w:val="20"/>
        </w:rPr>
        <w:t xml:space="preserve"> to individual </w:t>
      </w:r>
      <w:r w:rsidR="00F6382F">
        <w:rPr>
          <w:rFonts w:cs="Arial"/>
          <w:i/>
          <w:iCs/>
          <w:szCs w:val="20"/>
        </w:rPr>
        <w:t xml:space="preserve">lines of coverage included under the ERISA plan. Employers should </w:t>
      </w:r>
      <w:r w:rsidR="00690344">
        <w:rPr>
          <w:rFonts w:cs="Arial"/>
          <w:i/>
          <w:iCs/>
          <w:szCs w:val="20"/>
        </w:rPr>
        <w:t>ask insurance carriers fo</w:t>
      </w:r>
      <w:r w:rsidR="00616F78">
        <w:rPr>
          <w:rFonts w:cs="Arial"/>
          <w:i/>
          <w:iCs/>
          <w:szCs w:val="20"/>
        </w:rPr>
        <w:t xml:space="preserve">r missing Schedule A information </w:t>
      </w:r>
      <w:r w:rsidR="00EF0162">
        <w:rPr>
          <w:rFonts w:cs="Arial"/>
          <w:i/>
          <w:iCs/>
          <w:szCs w:val="20"/>
        </w:rPr>
        <w:t xml:space="preserve">when an ERISA plan is required to report on Form 5500 even if the specific line of coverage has </w:t>
      </w:r>
      <w:r w:rsidR="006936C9">
        <w:rPr>
          <w:rFonts w:cs="Arial"/>
          <w:i/>
          <w:iCs/>
          <w:szCs w:val="20"/>
        </w:rPr>
        <w:t>fewer</w:t>
      </w:r>
      <w:r w:rsidR="00EF0162">
        <w:rPr>
          <w:rFonts w:cs="Arial"/>
          <w:i/>
          <w:iCs/>
          <w:szCs w:val="20"/>
        </w:rPr>
        <w:t xml:space="preserve"> than 100 participants.</w:t>
      </w:r>
    </w:p>
    <w:p w14:paraId="59E186C0" w14:textId="77777777" w:rsidR="00733B50" w:rsidRDefault="00733B50" w:rsidP="00EA3416">
      <w:pPr>
        <w:ind w:left="0"/>
        <w:rPr>
          <w:rFonts w:cs="Arial"/>
          <w:szCs w:val="20"/>
        </w:rPr>
      </w:pPr>
    </w:p>
    <w:p w14:paraId="109D51DE" w14:textId="4D79999A" w:rsidR="00A9721B" w:rsidRPr="00A9721B" w:rsidRDefault="00C52AA7" w:rsidP="00EA3416">
      <w:pPr>
        <w:ind w:left="0"/>
        <w:rPr>
          <w:rFonts w:cs="Arial"/>
          <w:szCs w:val="20"/>
          <w:u w:val="single"/>
        </w:rPr>
      </w:pPr>
      <w:r>
        <w:rPr>
          <w:rFonts w:cs="Arial"/>
          <w:szCs w:val="20"/>
          <w:u w:val="single"/>
        </w:rPr>
        <w:t>Stop-Loss Contracts</w:t>
      </w:r>
    </w:p>
    <w:p w14:paraId="6AF43519" w14:textId="52AF597E" w:rsidR="00510BAC" w:rsidRPr="00510BAC" w:rsidRDefault="00215D60" w:rsidP="00EA3416">
      <w:pPr>
        <w:ind w:left="0"/>
        <w:rPr>
          <w:rFonts w:cs="Arial"/>
          <w:szCs w:val="20"/>
        </w:rPr>
      </w:pPr>
      <w:r>
        <w:rPr>
          <w:rFonts w:cs="Arial"/>
          <w:szCs w:val="20"/>
        </w:rPr>
        <w:t>Further, in most cases</w:t>
      </w:r>
      <w:r w:rsidR="006936C9">
        <w:rPr>
          <w:rFonts w:cs="Arial"/>
          <w:szCs w:val="20"/>
        </w:rPr>
        <w:t>,</w:t>
      </w:r>
      <w:r>
        <w:rPr>
          <w:rFonts w:cs="Arial"/>
          <w:szCs w:val="20"/>
        </w:rPr>
        <w:t xml:space="preserve"> a Schedule A will not be required</w:t>
      </w:r>
      <w:r w:rsidR="009C398D">
        <w:rPr>
          <w:rFonts w:cs="Arial"/>
          <w:szCs w:val="20"/>
        </w:rPr>
        <w:t xml:space="preserve"> to report a stop-loss policy that a plan sponsor of a </w:t>
      </w:r>
      <w:r w:rsidR="003F21CD">
        <w:rPr>
          <w:rFonts w:cs="Arial"/>
          <w:szCs w:val="20"/>
        </w:rPr>
        <w:t>self</w:t>
      </w:r>
      <w:r w:rsidR="009C398D">
        <w:rPr>
          <w:rFonts w:cs="Arial"/>
          <w:szCs w:val="20"/>
        </w:rPr>
        <w:t>-insured plan has purchased</w:t>
      </w:r>
      <w:r w:rsidR="00E0607A">
        <w:rPr>
          <w:rFonts w:cs="Arial"/>
          <w:szCs w:val="20"/>
        </w:rPr>
        <w:t xml:space="preserve">. This is </w:t>
      </w:r>
      <w:r w:rsidR="006936C9">
        <w:rPr>
          <w:rFonts w:cs="Arial"/>
          <w:szCs w:val="20"/>
        </w:rPr>
        <w:t>because</w:t>
      </w:r>
      <w:r w:rsidR="00E0607A">
        <w:rPr>
          <w:rFonts w:cs="Arial"/>
          <w:szCs w:val="20"/>
        </w:rPr>
        <w:t xml:space="preserve"> in most cases the stop-loss policy is owned by and protects the employer as opposed to the </w:t>
      </w:r>
      <w:r w:rsidR="00510BAC">
        <w:rPr>
          <w:rFonts w:cs="Arial"/>
          <w:szCs w:val="20"/>
        </w:rPr>
        <w:t xml:space="preserve">employees. </w:t>
      </w:r>
      <w:r w:rsidR="007E08E5">
        <w:rPr>
          <w:rFonts w:cs="Arial"/>
          <w:szCs w:val="20"/>
        </w:rPr>
        <w:t>However</w:t>
      </w:r>
      <w:r w:rsidR="00510BAC">
        <w:rPr>
          <w:rFonts w:cs="Arial"/>
          <w:szCs w:val="20"/>
        </w:rPr>
        <w:t xml:space="preserve">, there are certain scenarios in which a Schedule A would be required for a stop-loss contract. Specifically, if </w:t>
      </w:r>
      <w:r w:rsidR="00510BAC" w:rsidRPr="00510BAC">
        <w:rPr>
          <w:rFonts w:cs="Arial"/>
          <w:szCs w:val="20"/>
        </w:rPr>
        <w:t xml:space="preserve">the policy is issued to the </w:t>
      </w:r>
      <w:r w:rsidR="00510BAC" w:rsidRPr="006936C9">
        <w:rPr>
          <w:rFonts w:cs="Arial"/>
          <w:i/>
          <w:iCs/>
          <w:szCs w:val="20"/>
        </w:rPr>
        <w:t>plan</w:t>
      </w:r>
      <w:r w:rsidR="00510BAC" w:rsidRPr="00510BAC">
        <w:rPr>
          <w:rFonts w:cs="Arial"/>
          <w:szCs w:val="20"/>
        </w:rPr>
        <w:t xml:space="preserve"> rather than to the </w:t>
      </w:r>
      <w:r w:rsidR="00510BAC" w:rsidRPr="006936C9">
        <w:rPr>
          <w:rFonts w:cs="Arial"/>
          <w:i/>
          <w:iCs/>
          <w:szCs w:val="20"/>
        </w:rPr>
        <w:t>employer</w:t>
      </w:r>
      <w:r w:rsidR="00510BAC" w:rsidRPr="00510BAC">
        <w:rPr>
          <w:rFonts w:cs="Arial"/>
          <w:szCs w:val="20"/>
        </w:rPr>
        <w:t>;</w:t>
      </w:r>
      <w:r w:rsidR="00EA3416">
        <w:rPr>
          <w:rFonts w:cs="Arial"/>
          <w:szCs w:val="20"/>
        </w:rPr>
        <w:t xml:space="preserve"> </w:t>
      </w:r>
      <w:r w:rsidR="006936C9">
        <w:rPr>
          <w:rFonts w:cs="Arial"/>
          <w:szCs w:val="20"/>
        </w:rPr>
        <w:t xml:space="preserve">if </w:t>
      </w:r>
      <w:r w:rsidR="00510BAC" w:rsidRPr="00510BAC">
        <w:rPr>
          <w:rFonts w:cs="Arial"/>
          <w:szCs w:val="20"/>
        </w:rPr>
        <w:t xml:space="preserve">payments under the policy are made to the </w:t>
      </w:r>
      <w:r w:rsidR="00510BAC" w:rsidRPr="006936C9">
        <w:rPr>
          <w:rFonts w:cs="Arial"/>
          <w:i/>
          <w:iCs/>
          <w:szCs w:val="20"/>
        </w:rPr>
        <w:t>plan</w:t>
      </w:r>
      <w:r w:rsidR="00EA3416">
        <w:rPr>
          <w:rFonts w:cs="Arial"/>
          <w:szCs w:val="20"/>
        </w:rPr>
        <w:t xml:space="preserve"> rather than to the </w:t>
      </w:r>
      <w:r w:rsidR="00EA3416" w:rsidRPr="006936C9">
        <w:rPr>
          <w:rFonts w:cs="Arial"/>
          <w:i/>
          <w:iCs/>
          <w:szCs w:val="20"/>
        </w:rPr>
        <w:t>employer</w:t>
      </w:r>
      <w:r w:rsidR="00510BAC" w:rsidRPr="00510BAC">
        <w:rPr>
          <w:rFonts w:cs="Arial"/>
          <w:szCs w:val="20"/>
        </w:rPr>
        <w:t>;</w:t>
      </w:r>
      <w:r w:rsidR="00EA3416">
        <w:rPr>
          <w:rFonts w:cs="Arial"/>
          <w:szCs w:val="20"/>
        </w:rPr>
        <w:t xml:space="preserve"> </w:t>
      </w:r>
      <w:r w:rsidR="00510BAC" w:rsidRPr="00510BAC">
        <w:rPr>
          <w:rFonts w:cs="Arial"/>
          <w:szCs w:val="20"/>
        </w:rPr>
        <w:t xml:space="preserve">or </w:t>
      </w:r>
      <w:r w:rsidR="006936C9">
        <w:rPr>
          <w:rFonts w:cs="Arial"/>
          <w:szCs w:val="20"/>
        </w:rPr>
        <w:t xml:space="preserve">if </w:t>
      </w:r>
      <w:r w:rsidR="00510BAC" w:rsidRPr="00510BAC">
        <w:rPr>
          <w:rFonts w:cs="Arial"/>
          <w:szCs w:val="20"/>
        </w:rPr>
        <w:t>policy premiums are not paid exclusively out of employer general assets (</w:t>
      </w:r>
      <w:r w:rsidR="006936C9">
        <w:rPr>
          <w:rFonts w:cs="Arial"/>
          <w:szCs w:val="20"/>
        </w:rPr>
        <w:t xml:space="preserve">e.g., </w:t>
      </w:r>
      <w:r w:rsidR="00E77AAD">
        <w:rPr>
          <w:rFonts w:cs="Arial"/>
          <w:szCs w:val="20"/>
        </w:rPr>
        <w:t xml:space="preserve">if premiums are paid </w:t>
      </w:r>
      <w:r w:rsidR="00510BAC" w:rsidRPr="00510BAC">
        <w:rPr>
          <w:rFonts w:cs="Arial"/>
          <w:szCs w:val="20"/>
        </w:rPr>
        <w:t>through a trust or</w:t>
      </w:r>
      <w:r w:rsidR="00E77AAD">
        <w:rPr>
          <w:rFonts w:cs="Arial"/>
          <w:szCs w:val="20"/>
        </w:rPr>
        <w:t xml:space="preserve"> with</w:t>
      </w:r>
      <w:r w:rsidR="00510BAC" w:rsidRPr="00510BAC">
        <w:rPr>
          <w:rFonts w:cs="Arial"/>
          <w:szCs w:val="20"/>
        </w:rPr>
        <w:t xml:space="preserve"> participant contributions)</w:t>
      </w:r>
      <w:r w:rsidR="006936C9">
        <w:rPr>
          <w:rFonts w:cs="Arial"/>
          <w:szCs w:val="20"/>
        </w:rPr>
        <w:t>, then</w:t>
      </w:r>
      <w:r w:rsidR="000D008D">
        <w:rPr>
          <w:rFonts w:cs="Arial"/>
          <w:szCs w:val="20"/>
        </w:rPr>
        <w:t xml:space="preserve"> a Schedule A to report the stop-loss contract would be required</w:t>
      </w:r>
      <w:r w:rsidR="00EA3416">
        <w:rPr>
          <w:rFonts w:cs="Arial"/>
          <w:szCs w:val="20"/>
        </w:rPr>
        <w:t>.</w:t>
      </w:r>
    </w:p>
    <w:p w14:paraId="7186B445" w14:textId="77777777" w:rsidR="00D362EC" w:rsidRPr="00D362EC" w:rsidRDefault="00D362EC" w:rsidP="00D362EC">
      <w:pPr>
        <w:ind w:left="0"/>
        <w:rPr>
          <w:rFonts w:cs="Arial"/>
          <w:b/>
          <w:bCs/>
          <w:szCs w:val="20"/>
        </w:rPr>
      </w:pPr>
    </w:p>
    <w:p w14:paraId="4593A994" w14:textId="77777777" w:rsidR="007507D9" w:rsidRDefault="007507D9" w:rsidP="00D362EC">
      <w:pPr>
        <w:ind w:left="0"/>
        <w:rPr>
          <w:rFonts w:cs="Arial"/>
          <w:b/>
          <w:bCs/>
          <w:szCs w:val="20"/>
        </w:rPr>
      </w:pPr>
    </w:p>
    <w:p w14:paraId="654EAB78" w14:textId="77777777" w:rsidR="007507D9" w:rsidRDefault="007507D9" w:rsidP="00D362EC">
      <w:pPr>
        <w:ind w:left="0"/>
        <w:rPr>
          <w:rFonts w:cs="Arial"/>
          <w:b/>
          <w:bCs/>
          <w:szCs w:val="20"/>
        </w:rPr>
      </w:pPr>
    </w:p>
    <w:p w14:paraId="420DFD27" w14:textId="77777777" w:rsidR="007507D9" w:rsidRDefault="007507D9" w:rsidP="00D362EC">
      <w:pPr>
        <w:ind w:left="0"/>
        <w:rPr>
          <w:rFonts w:cs="Arial"/>
          <w:b/>
          <w:bCs/>
          <w:szCs w:val="20"/>
        </w:rPr>
      </w:pPr>
    </w:p>
    <w:p w14:paraId="2BAC4607" w14:textId="77777777" w:rsidR="007507D9" w:rsidRDefault="007507D9" w:rsidP="00D362EC">
      <w:pPr>
        <w:ind w:left="0"/>
        <w:rPr>
          <w:rFonts w:cs="Arial"/>
          <w:b/>
          <w:bCs/>
          <w:szCs w:val="20"/>
        </w:rPr>
      </w:pPr>
    </w:p>
    <w:p w14:paraId="3276AE33" w14:textId="77777777" w:rsidR="007507D9" w:rsidRDefault="007507D9" w:rsidP="00D362EC">
      <w:pPr>
        <w:ind w:left="0"/>
        <w:rPr>
          <w:rFonts w:cs="Arial"/>
          <w:b/>
          <w:bCs/>
          <w:szCs w:val="20"/>
        </w:rPr>
      </w:pPr>
    </w:p>
    <w:p w14:paraId="0872D387" w14:textId="77777777" w:rsidR="007507D9" w:rsidRDefault="007507D9" w:rsidP="00D362EC">
      <w:pPr>
        <w:ind w:left="0"/>
        <w:rPr>
          <w:rFonts w:cs="Arial"/>
          <w:b/>
          <w:bCs/>
          <w:szCs w:val="20"/>
        </w:rPr>
      </w:pPr>
    </w:p>
    <w:p w14:paraId="57BEA5D7" w14:textId="0E059D5E" w:rsidR="00D362EC" w:rsidRPr="00D362EC" w:rsidRDefault="00324566" w:rsidP="00D362EC">
      <w:pPr>
        <w:ind w:left="0"/>
        <w:rPr>
          <w:rFonts w:cs="Arial"/>
          <w:b/>
          <w:bCs/>
          <w:szCs w:val="20"/>
        </w:rPr>
      </w:pPr>
      <w:r>
        <w:rPr>
          <w:rFonts w:cs="Arial"/>
          <w:b/>
          <w:bCs/>
          <w:szCs w:val="20"/>
        </w:rPr>
        <w:lastRenderedPageBreak/>
        <w:t>Schedule C</w:t>
      </w:r>
    </w:p>
    <w:p w14:paraId="10F6269D" w14:textId="77777777" w:rsidR="00C52AA7" w:rsidRDefault="00C52AA7" w:rsidP="009A74E5">
      <w:pPr>
        <w:ind w:left="0"/>
        <w:rPr>
          <w:rFonts w:cs="Arial"/>
          <w:szCs w:val="20"/>
        </w:rPr>
      </w:pPr>
    </w:p>
    <w:p w14:paraId="3D513A19" w14:textId="15096011" w:rsidR="00C52AA7" w:rsidRPr="00C52AA7" w:rsidRDefault="00C52AA7" w:rsidP="009A74E5">
      <w:pPr>
        <w:ind w:left="0"/>
        <w:rPr>
          <w:rFonts w:cs="Arial"/>
          <w:szCs w:val="20"/>
          <w:u w:val="single"/>
        </w:rPr>
      </w:pPr>
      <w:r>
        <w:rPr>
          <w:rFonts w:cs="Arial"/>
          <w:szCs w:val="20"/>
          <w:u w:val="single"/>
        </w:rPr>
        <w:t>The Basics</w:t>
      </w:r>
    </w:p>
    <w:p w14:paraId="05EC83CE" w14:textId="4498FA5C" w:rsidR="008D04C0" w:rsidRDefault="009A74E5" w:rsidP="009A74E5">
      <w:pPr>
        <w:ind w:left="0"/>
        <w:rPr>
          <w:rFonts w:cs="Arial"/>
          <w:szCs w:val="20"/>
        </w:rPr>
      </w:pPr>
      <w:r>
        <w:rPr>
          <w:rFonts w:cs="Arial"/>
          <w:szCs w:val="20"/>
        </w:rPr>
        <w:t xml:space="preserve">Schedule Cs are </w:t>
      </w:r>
      <w:r w:rsidR="00D47C51">
        <w:rPr>
          <w:rFonts w:cs="Arial"/>
          <w:szCs w:val="20"/>
        </w:rPr>
        <w:t xml:space="preserve">mainly </w:t>
      </w:r>
      <w:r>
        <w:rPr>
          <w:rFonts w:cs="Arial"/>
          <w:szCs w:val="20"/>
        </w:rPr>
        <w:t>used to report i</w:t>
      </w:r>
      <w:r w:rsidRPr="009A74E5">
        <w:rPr>
          <w:rFonts w:cs="Arial"/>
          <w:szCs w:val="20"/>
        </w:rPr>
        <w:t>nformation about service provider fees and other compensation</w:t>
      </w:r>
      <w:r>
        <w:rPr>
          <w:rFonts w:cs="Arial"/>
          <w:szCs w:val="20"/>
        </w:rPr>
        <w:t>. Schedule Cs are n</w:t>
      </w:r>
      <w:r w:rsidRPr="009A74E5">
        <w:rPr>
          <w:rFonts w:cs="Arial"/>
          <w:szCs w:val="20"/>
        </w:rPr>
        <w:t>ot required</w:t>
      </w:r>
      <w:r w:rsidR="0022208B">
        <w:rPr>
          <w:rFonts w:cs="Arial"/>
          <w:szCs w:val="20"/>
        </w:rPr>
        <w:t xml:space="preserve"> for </w:t>
      </w:r>
      <w:r w:rsidR="00E7445C">
        <w:rPr>
          <w:rFonts w:cs="Arial"/>
          <w:szCs w:val="20"/>
        </w:rPr>
        <w:t>plans that are not funded</w:t>
      </w:r>
      <w:r w:rsidRPr="009A74E5">
        <w:rPr>
          <w:rFonts w:cs="Arial"/>
          <w:szCs w:val="20"/>
        </w:rPr>
        <w:t xml:space="preserve"> if participant contributions are obtained through a Section </w:t>
      </w:r>
      <w:bookmarkStart w:id="4" w:name="_Hlk52894593"/>
      <w:r w:rsidRPr="009A74E5">
        <w:rPr>
          <w:rFonts w:cs="Arial"/>
          <w:szCs w:val="20"/>
        </w:rPr>
        <w:t>125 cafeteria plan (</w:t>
      </w:r>
      <w:r w:rsidR="00E77AAD">
        <w:rPr>
          <w:rFonts w:cs="Arial"/>
          <w:szCs w:val="20"/>
        </w:rPr>
        <w:t xml:space="preserve">i.e., a </w:t>
      </w:r>
      <w:r w:rsidRPr="009A74E5">
        <w:rPr>
          <w:rFonts w:cs="Arial"/>
          <w:szCs w:val="20"/>
        </w:rPr>
        <w:t>pre-tax plan)</w:t>
      </w:r>
      <w:r>
        <w:rPr>
          <w:rFonts w:cs="Arial"/>
          <w:szCs w:val="20"/>
        </w:rPr>
        <w:t xml:space="preserve">. </w:t>
      </w:r>
      <w:bookmarkEnd w:id="4"/>
      <w:r>
        <w:rPr>
          <w:rFonts w:cs="Arial"/>
          <w:szCs w:val="20"/>
        </w:rPr>
        <w:t>Again, “f</w:t>
      </w:r>
      <w:r w:rsidRPr="009A74E5">
        <w:rPr>
          <w:rFonts w:cs="Arial"/>
          <w:szCs w:val="20"/>
        </w:rPr>
        <w:t>unded” means the plan funds are segregated from the employer's general assets, generally via trust or VEBA, or other separate account</w:t>
      </w:r>
      <w:r w:rsidR="00E7445C">
        <w:rPr>
          <w:rFonts w:cs="Arial"/>
          <w:szCs w:val="20"/>
        </w:rPr>
        <w:t xml:space="preserve">. </w:t>
      </w:r>
      <w:r w:rsidR="00892FF8">
        <w:rPr>
          <w:rFonts w:cs="Arial"/>
          <w:szCs w:val="20"/>
        </w:rPr>
        <w:t xml:space="preserve">In addition, </w:t>
      </w:r>
      <w:r w:rsidR="00167D9C">
        <w:rPr>
          <w:rFonts w:cs="Arial"/>
          <w:szCs w:val="20"/>
        </w:rPr>
        <w:t>Schedule Cs are not required for small ERISA plans</w:t>
      </w:r>
      <w:r w:rsidR="00A627B8">
        <w:rPr>
          <w:rFonts w:cs="Arial"/>
          <w:szCs w:val="20"/>
        </w:rPr>
        <w:t xml:space="preserve"> </w:t>
      </w:r>
      <w:r w:rsidR="00A627B8" w:rsidRPr="00A627B8">
        <w:rPr>
          <w:rFonts w:cs="Arial"/>
          <w:szCs w:val="20"/>
        </w:rPr>
        <w:t>(</w:t>
      </w:r>
      <w:r w:rsidR="00E77AAD">
        <w:rPr>
          <w:rFonts w:cs="Arial"/>
          <w:szCs w:val="20"/>
        </w:rPr>
        <w:t xml:space="preserve">fewer </w:t>
      </w:r>
      <w:r w:rsidR="00A627B8" w:rsidRPr="00A627B8">
        <w:rPr>
          <w:rFonts w:cs="Arial"/>
          <w:szCs w:val="20"/>
        </w:rPr>
        <w:t>than 100 participants)</w:t>
      </w:r>
      <w:r w:rsidR="00A627B8">
        <w:rPr>
          <w:rFonts w:cs="Arial"/>
          <w:szCs w:val="20"/>
        </w:rPr>
        <w:t xml:space="preserve">, even if the plan is required to file a Form 5500 because it is funded. </w:t>
      </w:r>
      <w:r w:rsidR="00E7445C">
        <w:rPr>
          <w:rFonts w:cs="Arial"/>
          <w:szCs w:val="20"/>
        </w:rPr>
        <w:t>Therefore, Schedule C</w:t>
      </w:r>
      <w:r w:rsidR="00FC61A3">
        <w:rPr>
          <w:rFonts w:cs="Arial"/>
          <w:szCs w:val="20"/>
        </w:rPr>
        <w:t>s are rarely required for most employee welfare benefit plan Form 5500 filings.</w:t>
      </w:r>
    </w:p>
    <w:p w14:paraId="71F73440" w14:textId="77777777" w:rsidR="008D04C0" w:rsidRDefault="008D04C0" w:rsidP="009A74E5">
      <w:pPr>
        <w:ind w:left="0"/>
        <w:rPr>
          <w:rFonts w:cs="Arial"/>
          <w:szCs w:val="20"/>
        </w:rPr>
      </w:pPr>
    </w:p>
    <w:p w14:paraId="68E97325" w14:textId="01B8395F" w:rsidR="009A74E5" w:rsidRPr="005409A1" w:rsidRDefault="008D04C0" w:rsidP="009A74E5">
      <w:pPr>
        <w:ind w:left="0"/>
        <w:rPr>
          <w:rFonts w:cs="Arial"/>
          <w:i/>
          <w:iCs/>
          <w:szCs w:val="20"/>
        </w:rPr>
      </w:pPr>
      <w:r>
        <w:rPr>
          <w:rFonts w:cs="Arial"/>
          <w:i/>
          <w:iCs/>
          <w:szCs w:val="20"/>
        </w:rPr>
        <w:t xml:space="preserve">Tip: Service providers are only required to be </w:t>
      </w:r>
      <w:r w:rsidR="001224C0">
        <w:rPr>
          <w:rFonts w:cs="Arial"/>
          <w:i/>
          <w:iCs/>
          <w:szCs w:val="20"/>
        </w:rPr>
        <w:t>reported</w:t>
      </w:r>
      <w:r>
        <w:rPr>
          <w:rFonts w:cs="Arial"/>
          <w:i/>
          <w:iCs/>
          <w:szCs w:val="20"/>
        </w:rPr>
        <w:t xml:space="preserve"> on Schedule C if they </w:t>
      </w:r>
      <w:r w:rsidR="00732BEB">
        <w:rPr>
          <w:rFonts w:cs="Arial"/>
          <w:i/>
          <w:iCs/>
          <w:szCs w:val="20"/>
        </w:rPr>
        <w:t>received at least</w:t>
      </w:r>
      <w:r w:rsidR="00FC61A3">
        <w:rPr>
          <w:rFonts w:cs="Arial"/>
          <w:szCs w:val="20"/>
        </w:rPr>
        <w:t xml:space="preserve"> </w:t>
      </w:r>
      <w:r w:rsidR="005409A1" w:rsidRPr="005409A1">
        <w:rPr>
          <w:rFonts w:cs="Arial"/>
          <w:i/>
          <w:iCs/>
          <w:szCs w:val="20"/>
        </w:rPr>
        <w:t>$5,000 in</w:t>
      </w:r>
      <w:r w:rsidR="005409A1">
        <w:rPr>
          <w:rFonts w:cs="Arial"/>
          <w:i/>
          <w:iCs/>
          <w:szCs w:val="20"/>
        </w:rPr>
        <w:t xml:space="preserve"> reportable commission</w:t>
      </w:r>
      <w:r w:rsidR="001224C0">
        <w:rPr>
          <w:rFonts w:cs="Arial"/>
          <w:i/>
          <w:iCs/>
          <w:szCs w:val="20"/>
        </w:rPr>
        <w:t>.</w:t>
      </w:r>
    </w:p>
    <w:p w14:paraId="7CD385F3" w14:textId="59C6B423" w:rsidR="009A74E5" w:rsidRDefault="009A74E5" w:rsidP="009A74E5">
      <w:pPr>
        <w:ind w:left="0"/>
        <w:rPr>
          <w:rFonts w:cs="Arial"/>
          <w:szCs w:val="20"/>
        </w:rPr>
      </w:pPr>
    </w:p>
    <w:p w14:paraId="36F97C1B" w14:textId="36ABE22E" w:rsidR="009A74E5" w:rsidRPr="009A74E5" w:rsidRDefault="00C52AA7" w:rsidP="009A74E5">
      <w:pPr>
        <w:ind w:left="0"/>
        <w:rPr>
          <w:rFonts w:cs="Arial"/>
          <w:szCs w:val="20"/>
          <w:u w:val="single"/>
        </w:rPr>
      </w:pPr>
      <w:r>
        <w:rPr>
          <w:rFonts w:cs="Arial"/>
          <w:szCs w:val="20"/>
          <w:u w:val="single"/>
        </w:rPr>
        <w:t>Level-Funded Plans</w:t>
      </w:r>
    </w:p>
    <w:p w14:paraId="38C05E8B" w14:textId="1FCBD7F4" w:rsidR="00D25F44" w:rsidRDefault="00554316" w:rsidP="00D25F44">
      <w:pPr>
        <w:ind w:left="0"/>
        <w:rPr>
          <w:rFonts w:cs="Arial"/>
          <w:szCs w:val="20"/>
        </w:rPr>
      </w:pPr>
      <w:r>
        <w:rPr>
          <w:rFonts w:cs="Arial"/>
          <w:szCs w:val="20"/>
        </w:rPr>
        <w:t xml:space="preserve">Even </w:t>
      </w:r>
      <w:r w:rsidR="00C9035D">
        <w:rPr>
          <w:rFonts w:cs="Arial"/>
          <w:szCs w:val="20"/>
        </w:rPr>
        <w:t>in the case of</w:t>
      </w:r>
      <w:r>
        <w:rPr>
          <w:rFonts w:cs="Arial"/>
          <w:szCs w:val="20"/>
        </w:rPr>
        <w:t xml:space="preserve"> level-funded plans, most will not be required to report information using Schedule C due to the fact that most</w:t>
      </w:r>
      <w:r w:rsidR="00A53680">
        <w:rPr>
          <w:rFonts w:cs="Arial"/>
          <w:szCs w:val="20"/>
        </w:rPr>
        <w:t xml:space="preserve"> level-funded</w:t>
      </w:r>
      <w:r>
        <w:rPr>
          <w:rFonts w:cs="Arial"/>
          <w:szCs w:val="20"/>
        </w:rPr>
        <w:t xml:space="preserve"> plans</w:t>
      </w:r>
      <w:r w:rsidR="00A53680">
        <w:rPr>
          <w:rFonts w:cs="Arial"/>
          <w:szCs w:val="20"/>
        </w:rPr>
        <w:t xml:space="preserve"> are not considered “funded” for these purposes and</w:t>
      </w:r>
      <w:r>
        <w:rPr>
          <w:rFonts w:cs="Arial"/>
          <w:szCs w:val="20"/>
        </w:rPr>
        <w:t xml:space="preserve"> </w:t>
      </w:r>
      <w:r w:rsidR="00C9035D">
        <w:rPr>
          <w:rFonts w:cs="Arial"/>
          <w:szCs w:val="20"/>
        </w:rPr>
        <w:t xml:space="preserve">receive participant contributions through the use of a Section </w:t>
      </w:r>
      <w:r w:rsidR="009A74E5" w:rsidRPr="009A74E5">
        <w:rPr>
          <w:rFonts w:cs="Arial"/>
          <w:szCs w:val="20"/>
        </w:rPr>
        <w:t>125 cafeteria plan (pre-tax plan)</w:t>
      </w:r>
      <w:r w:rsidR="00C9035D" w:rsidRPr="00C9035D">
        <w:rPr>
          <w:rFonts w:cs="Arial"/>
          <w:szCs w:val="20"/>
        </w:rPr>
        <w:t>.</w:t>
      </w:r>
      <w:r w:rsidR="00C9035D">
        <w:rPr>
          <w:rFonts w:cs="Arial"/>
          <w:szCs w:val="20"/>
        </w:rPr>
        <w:t xml:space="preserve"> </w:t>
      </w:r>
      <w:r w:rsidR="00B60573">
        <w:rPr>
          <w:rFonts w:cs="Arial"/>
          <w:szCs w:val="20"/>
        </w:rPr>
        <w:t>In addition, there may be instances where a Schedule A is the more appropriate schedule to report</w:t>
      </w:r>
      <w:r w:rsidR="00676145">
        <w:rPr>
          <w:rFonts w:cs="Arial"/>
          <w:szCs w:val="20"/>
        </w:rPr>
        <w:t xml:space="preserve"> level-funded plan information. </w:t>
      </w:r>
      <w:r w:rsidR="003453C1">
        <w:rPr>
          <w:rFonts w:cs="Arial"/>
          <w:szCs w:val="20"/>
        </w:rPr>
        <w:t xml:space="preserve">In review, </w:t>
      </w:r>
      <w:r w:rsidR="00D25F44" w:rsidRPr="00D25F44">
        <w:rPr>
          <w:rFonts w:cs="Arial"/>
          <w:szCs w:val="20"/>
        </w:rPr>
        <w:t>Schedule A</w:t>
      </w:r>
      <w:r w:rsidR="003453C1">
        <w:rPr>
          <w:rFonts w:cs="Arial"/>
          <w:szCs w:val="20"/>
        </w:rPr>
        <w:t>s</w:t>
      </w:r>
      <w:r w:rsidR="00D25F44" w:rsidRPr="00D25F44">
        <w:rPr>
          <w:rFonts w:cs="Arial"/>
          <w:szCs w:val="20"/>
        </w:rPr>
        <w:t xml:space="preserve"> report information from </w:t>
      </w:r>
      <w:r w:rsidR="003453C1">
        <w:rPr>
          <w:rFonts w:cs="Arial"/>
          <w:szCs w:val="20"/>
        </w:rPr>
        <w:t>insurance carriers, whereas</w:t>
      </w:r>
      <w:r w:rsidR="00D25F44" w:rsidRPr="00D25F44">
        <w:rPr>
          <w:rFonts w:cs="Arial"/>
          <w:szCs w:val="20"/>
        </w:rPr>
        <w:t xml:space="preserve"> Schedule C</w:t>
      </w:r>
      <w:r w:rsidR="003453C1">
        <w:rPr>
          <w:rFonts w:cs="Arial"/>
          <w:szCs w:val="20"/>
        </w:rPr>
        <w:t>s</w:t>
      </w:r>
      <w:r w:rsidR="00D25F44" w:rsidRPr="00D25F44">
        <w:rPr>
          <w:rFonts w:cs="Arial"/>
          <w:szCs w:val="20"/>
        </w:rPr>
        <w:t xml:space="preserve"> report information from </w:t>
      </w:r>
      <w:r w:rsidR="003453C1">
        <w:rPr>
          <w:rFonts w:cs="Arial"/>
          <w:szCs w:val="20"/>
        </w:rPr>
        <w:t>service providers</w:t>
      </w:r>
      <w:r w:rsidR="00DF6A4B">
        <w:rPr>
          <w:rFonts w:cs="Arial"/>
          <w:szCs w:val="20"/>
        </w:rPr>
        <w:t xml:space="preserve"> who do not qualify to have a code under the </w:t>
      </w:r>
      <w:bookmarkStart w:id="5" w:name="_Hlk52896669"/>
      <w:r w:rsidR="00914568" w:rsidRPr="00914568">
        <w:rPr>
          <w:rFonts w:cs="Arial"/>
          <w:szCs w:val="20"/>
        </w:rPr>
        <w:t xml:space="preserve">National Association </w:t>
      </w:r>
      <w:r w:rsidR="00EF38B9">
        <w:rPr>
          <w:rFonts w:cs="Arial"/>
          <w:szCs w:val="20"/>
        </w:rPr>
        <w:t>o</w:t>
      </w:r>
      <w:r w:rsidR="00914568" w:rsidRPr="00914568">
        <w:rPr>
          <w:rFonts w:cs="Arial"/>
          <w:szCs w:val="20"/>
        </w:rPr>
        <w:t>f Insurance Commissioners</w:t>
      </w:r>
      <w:r w:rsidR="00E77AAD">
        <w:rPr>
          <w:rFonts w:cs="Arial"/>
          <w:szCs w:val="20"/>
        </w:rPr>
        <w:t xml:space="preserve"> (NAIC)</w:t>
      </w:r>
      <w:r w:rsidR="00D25F44" w:rsidRPr="00D25F44">
        <w:rPr>
          <w:rFonts w:cs="Arial"/>
          <w:szCs w:val="20"/>
        </w:rPr>
        <w:t xml:space="preserve">. </w:t>
      </w:r>
      <w:bookmarkEnd w:id="5"/>
      <w:r w:rsidR="00D25F44" w:rsidRPr="00D25F44">
        <w:rPr>
          <w:rFonts w:cs="Arial"/>
          <w:szCs w:val="20"/>
        </w:rPr>
        <w:t>Therefore</w:t>
      </w:r>
      <w:r w:rsidR="00914568">
        <w:rPr>
          <w:rFonts w:cs="Arial"/>
          <w:szCs w:val="20"/>
        </w:rPr>
        <w:t xml:space="preserve">, </w:t>
      </w:r>
      <w:r w:rsidR="00D25F44" w:rsidRPr="00D25F44">
        <w:rPr>
          <w:rFonts w:cs="Arial"/>
          <w:szCs w:val="20"/>
        </w:rPr>
        <w:t>as it relates to level-funded medical benefits</w:t>
      </w:r>
      <w:r w:rsidR="00914568">
        <w:rPr>
          <w:rFonts w:cs="Arial"/>
          <w:szCs w:val="20"/>
        </w:rPr>
        <w:t>,</w:t>
      </w:r>
      <w:r w:rsidR="00D25F44" w:rsidRPr="00D25F44">
        <w:rPr>
          <w:rFonts w:cs="Arial"/>
          <w:szCs w:val="20"/>
        </w:rPr>
        <w:t xml:space="preserve"> if the information is provided by a</w:t>
      </w:r>
      <w:r w:rsidR="00914568">
        <w:rPr>
          <w:rFonts w:cs="Arial"/>
          <w:szCs w:val="20"/>
        </w:rPr>
        <w:t>n insurance c</w:t>
      </w:r>
      <w:r w:rsidR="00D25F44" w:rsidRPr="00D25F44">
        <w:rPr>
          <w:rFonts w:cs="Arial"/>
          <w:szCs w:val="20"/>
        </w:rPr>
        <w:t>arrier</w:t>
      </w:r>
      <w:r w:rsidR="00914568">
        <w:rPr>
          <w:rFonts w:cs="Arial"/>
          <w:szCs w:val="20"/>
        </w:rPr>
        <w:t>,</w:t>
      </w:r>
      <w:r w:rsidR="00D25F44" w:rsidRPr="00D25F44">
        <w:rPr>
          <w:rFonts w:cs="Arial"/>
          <w:szCs w:val="20"/>
        </w:rPr>
        <w:t xml:space="preserve"> it should appear on the Schedule A</w:t>
      </w:r>
      <w:r w:rsidR="00BC6BD9">
        <w:rPr>
          <w:rFonts w:cs="Arial"/>
          <w:szCs w:val="20"/>
        </w:rPr>
        <w:t xml:space="preserve"> as opposed to the Schedule C</w:t>
      </w:r>
      <w:r w:rsidR="00D25F44" w:rsidRPr="00D25F44">
        <w:rPr>
          <w:rFonts w:cs="Arial"/>
          <w:szCs w:val="20"/>
        </w:rPr>
        <w:t>.</w:t>
      </w:r>
    </w:p>
    <w:p w14:paraId="21082CB1" w14:textId="77777777" w:rsidR="009A74E5" w:rsidRDefault="009A74E5" w:rsidP="007D1706">
      <w:pPr>
        <w:ind w:left="0"/>
        <w:rPr>
          <w:rFonts w:cs="Arial"/>
          <w:szCs w:val="20"/>
        </w:rPr>
      </w:pPr>
    </w:p>
    <w:p w14:paraId="1B71397E" w14:textId="5D588735" w:rsidR="008C764E" w:rsidRDefault="008C764E" w:rsidP="007D1706">
      <w:pPr>
        <w:ind w:left="0"/>
        <w:rPr>
          <w:rFonts w:cs="Arial"/>
          <w:b/>
          <w:bCs/>
          <w:szCs w:val="20"/>
        </w:rPr>
      </w:pPr>
      <w:r>
        <w:rPr>
          <w:rFonts w:cs="Arial"/>
          <w:b/>
          <w:bCs/>
          <w:szCs w:val="20"/>
        </w:rPr>
        <w:t>Proposed Changes</w:t>
      </w:r>
    </w:p>
    <w:p w14:paraId="2847E861" w14:textId="69AA88D5" w:rsidR="008C764E" w:rsidRDefault="008C764E" w:rsidP="007D1706">
      <w:pPr>
        <w:ind w:left="0"/>
        <w:rPr>
          <w:rFonts w:cs="Arial"/>
          <w:b/>
          <w:bCs/>
          <w:szCs w:val="20"/>
        </w:rPr>
      </w:pPr>
    </w:p>
    <w:p w14:paraId="4E504B0A" w14:textId="66D4DA99" w:rsidR="008C764E" w:rsidRPr="00436328" w:rsidRDefault="008C764E" w:rsidP="007D1706">
      <w:pPr>
        <w:ind w:left="0"/>
        <w:rPr>
          <w:rFonts w:cs="Arial"/>
          <w:szCs w:val="20"/>
        </w:rPr>
      </w:pPr>
      <w:r w:rsidRPr="008C764E">
        <w:rPr>
          <w:rFonts w:cs="Arial"/>
          <w:szCs w:val="20"/>
        </w:rPr>
        <w:t>In 2016, the</w:t>
      </w:r>
      <w:r w:rsidR="00E77AAD">
        <w:rPr>
          <w:rFonts w:cs="Arial"/>
          <w:szCs w:val="20"/>
        </w:rPr>
        <w:t xml:space="preserve"> Department of Labor (DOL), Internal Revenue Service (IRS), and the Pension Benefit Guaranty Corporation (PBGC)</w:t>
      </w:r>
      <w:r w:rsidRPr="008C764E">
        <w:rPr>
          <w:rFonts w:cs="Arial"/>
          <w:szCs w:val="20"/>
        </w:rPr>
        <w:t xml:space="preserve"> released proposed Form 5500 updates. These have yet to be formally adopted, and there is no clear indication as to whe</w:t>
      </w:r>
      <w:r w:rsidR="00B4015A">
        <w:rPr>
          <w:rFonts w:cs="Arial"/>
          <w:szCs w:val="20"/>
        </w:rPr>
        <w:t>n</w:t>
      </w:r>
      <w:r w:rsidRPr="008C764E">
        <w:rPr>
          <w:rFonts w:cs="Arial"/>
          <w:szCs w:val="20"/>
        </w:rPr>
        <w:t>, or</w:t>
      </w:r>
      <w:r w:rsidR="00E77AAD">
        <w:rPr>
          <w:rFonts w:cs="Arial"/>
          <w:szCs w:val="20"/>
        </w:rPr>
        <w:t xml:space="preserve"> even</w:t>
      </w:r>
      <w:r w:rsidRPr="008C764E">
        <w:rPr>
          <w:rFonts w:cs="Arial"/>
          <w:szCs w:val="20"/>
        </w:rPr>
        <w:t xml:space="preserve"> whe</w:t>
      </w:r>
      <w:r w:rsidR="00B4015A">
        <w:rPr>
          <w:rFonts w:cs="Arial"/>
          <w:szCs w:val="20"/>
        </w:rPr>
        <w:t>ther</w:t>
      </w:r>
      <w:r w:rsidRPr="008C764E">
        <w:rPr>
          <w:rFonts w:cs="Arial"/>
          <w:szCs w:val="20"/>
        </w:rPr>
        <w:t xml:space="preserve">, this will occur. If adopted, </w:t>
      </w:r>
      <w:r w:rsidR="00396FFA" w:rsidRPr="00396FFA">
        <w:rPr>
          <w:rFonts w:cs="Arial"/>
          <w:szCs w:val="20"/>
        </w:rPr>
        <w:t>all ERISA group health plans</w:t>
      </w:r>
      <w:r w:rsidR="00396FFA">
        <w:rPr>
          <w:rFonts w:cs="Arial"/>
          <w:szCs w:val="20"/>
        </w:rPr>
        <w:t xml:space="preserve"> would be required</w:t>
      </w:r>
      <w:r w:rsidR="00396FFA" w:rsidRPr="00396FFA">
        <w:rPr>
          <w:rFonts w:cs="Arial"/>
          <w:szCs w:val="20"/>
        </w:rPr>
        <w:t xml:space="preserve"> to file</w:t>
      </w:r>
      <w:r w:rsidR="00D457AC">
        <w:rPr>
          <w:rFonts w:cs="Arial"/>
          <w:szCs w:val="20"/>
        </w:rPr>
        <w:t>, i</w:t>
      </w:r>
      <w:r w:rsidR="00396FFA" w:rsidRPr="00396FFA">
        <w:rPr>
          <w:rFonts w:cs="Arial"/>
          <w:szCs w:val="20"/>
        </w:rPr>
        <w:t>ncluding those now covered by the filing exemption</w:t>
      </w:r>
      <w:r w:rsidR="003C60A0">
        <w:rPr>
          <w:rFonts w:cs="Arial"/>
          <w:szCs w:val="20"/>
        </w:rPr>
        <w:t>s</w:t>
      </w:r>
      <w:r w:rsidR="00396FFA" w:rsidRPr="00396FFA">
        <w:rPr>
          <w:rFonts w:cs="Arial"/>
          <w:szCs w:val="20"/>
        </w:rPr>
        <w:t xml:space="preserve"> for small unfunded welfare plans</w:t>
      </w:r>
      <w:r w:rsidR="003C60A0">
        <w:rPr>
          <w:rFonts w:cs="Arial"/>
          <w:szCs w:val="20"/>
        </w:rPr>
        <w:t>.</w:t>
      </w:r>
      <w:r w:rsidR="00D95087">
        <w:rPr>
          <w:rFonts w:cs="Arial"/>
          <w:i/>
          <w:iCs/>
          <w:szCs w:val="20"/>
        </w:rPr>
        <w:t xml:space="preserve"> </w:t>
      </w:r>
      <w:r w:rsidR="00D95087">
        <w:rPr>
          <w:rFonts w:cs="Arial"/>
          <w:szCs w:val="20"/>
        </w:rPr>
        <w:t>Among the other</w:t>
      </w:r>
      <w:r w:rsidR="00396FFA" w:rsidRPr="00396FFA">
        <w:rPr>
          <w:rFonts w:cs="Arial"/>
          <w:i/>
          <w:iCs/>
          <w:szCs w:val="20"/>
        </w:rPr>
        <w:t xml:space="preserve"> </w:t>
      </w:r>
      <w:r w:rsidRPr="008C764E">
        <w:rPr>
          <w:rFonts w:cs="Arial"/>
          <w:szCs w:val="20"/>
        </w:rPr>
        <w:t>significant changes to the Form 5500 reporting process</w:t>
      </w:r>
      <w:r w:rsidR="00D95087">
        <w:rPr>
          <w:rFonts w:cs="Arial"/>
          <w:szCs w:val="20"/>
        </w:rPr>
        <w:t>,</w:t>
      </w:r>
      <w:r w:rsidRPr="008C764E">
        <w:rPr>
          <w:rFonts w:cs="Arial"/>
          <w:szCs w:val="20"/>
        </w:rPr>
        <w:t xml:space="preserve"> service provider information reported on Schedule Cs would be required for small, funded plans, which are currently exempt from Schedule C requirements. </w:t>
      </w:r>
    </w:p>
    <w:p w14:paraId="4EE4D3B7" w14:textId="77777777" w:rsidR="008C764E" w:rsidRDefault="008C764E" w:rsidP="007D1706">
      <w:pPr>
        <w:ind w:left="0"/>
        <w:rPr>
          <w:rFonts w:cs="Arial"/>
          <w:b/>
          <w:bCs/>
          <w:szCs w:val="20"/>
        </w:rPr>
      </w:pPr>
    </w:p>
    <w:p w14:paraId="16FC8400" w14:textId="61B74527" w:rsidR="00986DAE" w:rsidRDefault="00CE4355" w:rsidP="007D1706">
      <w:pPr>
        <w:ind w:left="0"/>
        <w:rPr>
          <w:rFonts w:cs="Arial"/>
          <w:b/>
          <w:bCs/>
          <w:szCs w:val="20"/>
        </w:rPr>
      </w:pPr>
      <w:r>
        <w:rPr>
          <w:rFonts w:cs="Arial"/>
          <w:b/>
          <w:bCs/>
          <w:szCs w:val="20"/>
        </w:rPr>
        <w:t>Conclusion</w:t>
      </w:r>
    </w:p>
    <w:p w14:paraId="352DBC51" w14:textId="6450821C" w:rsidR="005B2274" w:rsidRDefault="005B2274" w:rsidP="007D1706">
      <w:pPr>
        <w:ind w:left="0"/>
        <w:rPr>
          <w:rFonts w:cs="Arial"/>
          <w:b/>
          <w:bCs/>
          <w:szCs w:val="20"/>
        </w:rPr>
      </w:pPr>
    </w:p>
    <w:p w14:paraId="7F9C5092" w14:textId="31E8C702" w:rsidR="00CE4355" w:rsidRDefault="002912A6" w:rsidP="007D1706">
      <w:pPr>
        <w:ind w:left="0"/>
        <w:rPr>
          <w:rFonts w:cs="Arial"/>
          <w:szCs w:val="20"/>
        </w:rPr>
      </w:pPr>
      <w:r>
        <w:rPr>
          <w:rFonts w:cs="Arial"/>
          <w:szCs w:val="20"/>
        </w:rPr>
        <w:t xml:space="preserve">Form 5500 reporting requirements, and whether a Schedule A or C is required, depends on the size of the plan and whether </w:t>
      </w:r>
      <w:r w:rsidR="0095744D">
        <w:rPr>
          <w:rFonts w:cs="Arial"/>
          <w:szCs w:val="20"/>
        </w:rPr>
        <w:t>the pla</w:t>
      </w:r>
      <w:r>
        <w:rPr>
          <w:rFonts w:cs="Arial"/>
          <w:szCs w:val="20"/>
        </w:rPr>
        <w:t>n is funded. I</w:t>
      </w:r>
      <w:r w:rsidR="0095744D">
        <w:rPr>
          <w:rFonts w:cs="Arial"/>
          <w:szCs w:val="20"/>
        </w:rPr>
        <w:t>n most cases, a Schedule A is not required for stop-loss contracts</w:t>
      </w:r>
      <w:r w:rsidR="00FB7037">
        <w:rPr>
          <w:rFonts w:cs="Arial"/>
          <w:szCs w:val="20"/>
        </w:rPr>
        <w:t xml:space="preserve">. In addition, Schedule As do not include </w:t>
      </w:r>
      <w:r w:rsidR="00002705">
        <w:rPr>
          <w:rFonts w:cs="Arial"/>
          <w:szCs w:val="20"/>
        </w:rPr>
        <w:t xml:space="preserve">amounts paid directly to a broker from an employer. Schedule Cs will not be required for most </w:t>
      </w:r>
      <w:r w:rsidR="00123F8A">
        <w:rPr>
          <w:rFonts w:cs="Arial"/>
          <w:szCs w:val="20"/>
        </w:rPr>
        <w:t>plans and</w:t>
      </w:r>
      <w:r w:rsidR="007E5748">
        <w:rPr>
          <w:rFonts w:cs="Arial"/>
          <w:szCs w:val="20"/>
        </w:rPr>
        <w:t xml:space="preserve"> are still rarely required for level-funded plans. </w:t>
      </w:r>
    </w:p>
    <w:p w14:paraId="4A829AD2" w14:textId="77777777" w:rsidR="00123F8A" w:rsidRPr="002912A6" w:rsidRDefault="00123F8A" w:rsidP="007D1706">
      <w:pPr>
        <w:ind w:left="0"/>
        <w:rPr>
          <w:rFonts w:cs="Arial"/>
          <w:szCs w:val="20"/>
        </w:rPr>
      </w:pPr>
    </w:p>
    <w:p w14:paraId="06DFAB46" w14:textId="77777777" w:rsidR="00986DAE" w:rsidRPr="00856A54" w:rsidRDefault="00986DAE" w:rsidP="007D1706">
      <w:pPr>
        <w:ind w:left="0"/>
        <w:rPr>
          <w:rFonts w:cs="Arial"/>
          <w:szCs w:val="20"/>
        </w:rPr>
      </w:pPr>
    </w:p>
    <w:p w14:paraId="04104B8F" w14:textId="77F9DB43" w:rsidR="008362F4" w:rsidRPr="00D51343" w:rsidRDefault="00470E94" w:rsidP="00D51343">
      <w:pPr>
        <w:pStyle w:val="MediumGrid21"/>
        <w:rPr>
          <w:i/>
          <w:sz w:val="18"/>
        </w:rPr>
      </w:pPr>
      <w:r w:rsidRPr="00470E94">
        <w:rPr>
          <w:rFonts w:cs="Arial"/>
          <w:i/>
          <w:sz w:val="18"/>
          <w:szCs w:val="18"/>
        </w:rPr>
        <w:t>While every effort has been taken in compiling this information to ensure that its contents are totally accurate, neither the publisher nor the author can accept liability for any inaccuracies or changed circumstances of any information herein or for the consequences of any reliance placed upon it. This publication is distributed on the understanding that the publisher is not engaged in rendering legal, accounting or other professional advice or services. Readers should always seek professional advice before entering into any commitments.</w:t>
      </w:r>
    </w:p>
    <w:sectPr w:rsidR="008362F4" w:rsidRPr="00D51343" w:rsidSect="00856A54">
      <w:headerReference w:type="even" r:id="rId12"/>
      <w:headerReference w:type="default" r:id="rId13"/>
      <w:footerReference w:type="even" r:id="rId14"/>
      <w:footerReference w:type="default" r:id="rId15"/>
      <w:headerReference w:type="first" r:id="rId16"/>
      <w:footerReference w:type="first" r:id="rId17"/>
      <w:pgSz w:w="12240" w:h="15840" w:code="1"/>
      <w:pgMar w:top="1440" w:right="1080" w:bottom="1440" w:left="1080" w:header="965" w:footer="965" w:gutter="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BF91DF" w14:textId="77777777" w:rsidR="00563B32" w:rsidRDefault="00563B32" w:rsidP="006C7EC1">
      <w:r>
        <w:separator/>
      </w:r>
    </w:p>
  </w:endnote>
  <w:endnote w:type="continuationSeparator" w:id="0">
    <w:p w14:paraId="3B64D70F" w14:textId="77777777" w:rsidR="00563B32" w:rsidRDefault="00563B32" w:rsidP="006C7EC1">
      <w:r>
        <w:continuationSeparator/>
      </w:r>
    </w:p>
  </w:endnote>
  <w:endnote w:type="continuationNotice" w:id="1">
    <w:p w14:paraId="2AE1502D" w14:textId="77777777" w:rsidR="00563B32" w:rsidRDefault="00563B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D670B" w14:textId="77777777" w:rsidR="00916C51" w:rsidRDefault="00916C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EC21D" w14:textId="77777777" w:rsidR="008E0604" w:rsidRDefault="008E0604" w:rsidP="006C7EC1">
    <w:pPr>
      <w:pStyle w:val="Footer"/>
      <w:jc w:val="center"/>
      <w:rPr>
        <w:rFonts w:cs="Arial"/>
        <w:sz w:val="18"/>
        <w:szCs w:val="18"/>
      </w:rPr>
    </w:pPr>
  </w:p>
  <w:p w14:paraId="2FC9C34E" w14:textId="59D4EC99" w:rsidR="008E0604" w:rsidRDefault="008E0604" w:rsidP="006C7EC1">
    <w:pPr>
      <w:pStyle w:val="Footer"/>
      <w:jc w:val="center"/>
      <w:rPr>
        <w:sz w:val="18"/>
        <w:szCs w:val="18"/>
        <w:lang w:val="en-US"/>
      </w:rPr>
    </w:pPr>
    <w:r w:rsidRPr="006C7EC1">
      <w:rPr>
        <w:rFonts w:cs="Arial"/>
        <w:sz w:val="18"/>
        <w:szCs w:val="18"/>
      </w:rPr>
      <w:t>© 20</w:t>
    </w:r>
    <w:r w:rsidR="00C52F29">
      <w:rPr>
        <w:rFonts w:cs="Arial"/>
        <w:sz w:val="18"/>
        <w:szCs w:val="18"/>
        <w:lang w:val="en-US"/>
      </w:rPr>
      <w:t>20</w:t>
    </w:r>
    <w:r w:rsidRPr="006C7EC1">
      <w:rPr>
        <w:rFonts w:cs="Arial"/>
        <w:sz w:val="18"/>
        <w:szCs w:val="18"/>
      </w:rPr>
      <w:t xml:space="preserve"> </w:t>
    </w:r>
    <w:r>
      <w:rPr>
        <w:sz w:val="18"/>
        <w:szCs w:val="18"/>
      </w:rPr>
      <w:t>Benefit Comply, LLC</w:t>
    </w:r>
  </w:p>
  <w:p w14:paraId="6A5648F9" w14:textId="77777777" w:rsidR="008E0604" w:rsidRDefault="008E0604" w:rsidP="00866B99">
    <w:pPr>
      <w:pStyle w:val="Footer"/>
      <w:jc w:val="center"/>
    </w:pPr>
    <w:r w:rsidRPr="00866B99">
      <w:rPr>
        <w:sz w:val="18"/>
        <w:szCs w:val="18"/>
        <w:lang w:val="en-US"/>
      </w:rPr>
      <w:fldChar w:fldCharType="begin"/>
    </w:r>
    <w:r w:rsidRPr="00866B99">
      <w:rPr>
        <w:sz w:val="18"/>
        <w:szCs w:val="18"/>
        <w:lang w:val="en-US"/>
      </w:rPr>
      <w:instrText xml:space="preserve"> PAGE   \* MERGEFORMAT </w:instrText>
    </w:r>
    <w:r w:rsidRPr="00866B99">
      <w:rPr>
        <w:sz w:val="18"/>
        <w:szCs w:val="18"/>
        <w:lang w:val="en-US"/>
      </w:rPr>
      <w:fldChar w:fldCharType="separate"/>
    </w:r>
    <w:r w:rsidR="00B23D44">
      <w:rPr>
        <w:noProof/>
        <w:sz w:val="18"/>
        <w:szCs w:val="18"/>
        <w:lang w:val="en-US"/>
      </w:rPr>
      <w:t>2</w:t>
    </w:r>
    <w:r w:rsidRPr="00866B99">
      <w:rPr>
        <w:sz w:val="18"/>
        <w:szCs w:val="18"/>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30340" w14:textId="1828F437" w:rsidR="008E0604" w:rsidRDefault="008E0604" w:rsidP="006C7EC1">
    <w:pPr>
      <w:pStyle w:val="Footer"/>
      <w:jc w:val="center"/>
      <w:rPr>
        <w:sz w:val="18"/>
        <w:szCs w:val="18"/>
        <w:lang w:val="en-US"/>
      </w:rPr>
    </w:pPr>
    <w:r>
      <w:rPr>
        <w:rFonts w:cs="Arial"/>
        <w:sz w:val="18"/>
        <w:szCs w:val="18"/>
      </w:rPr>
      <w:t>© 20</w:t>
    </w:r>
    <w:r w:rsidR="00C52F29">
      <w:rPr>
        <w:rFonts w:cs="Arial"/>
        <w:sz w:val="18"/>
        <w:szCs w:val="18"/>
        <w:lang w:val="en-US"/>
      </w:rPr>
      <w:t>20</w:t>
    </w:r>
    <w:r w:rsidRPr="006C7EC1">
      <w:rPr>
        <w:rFonts w:cs="Arial"/>
        <w:sz w:val="18"/>
        <w:szCs w:val="18"/>
      </w:rPr>
      <w:t xml:space="preserve"> </w:t>
    </w:r>
    <w:r>
      <w:rPr>
        <w:sz w:val="18"/>
        <w:szCs w:val="18"/>
      </w:rPr>
      <w:t>Benefit Comply, LLC</w:t>
    </w:r>
  </w:p>
  <w:p w14:paraId="5F408CE2" w14:textId="77777777" w:rsidR="008E0604" w:rsidRPr="00866B99" w:rsidRDefault="008E0604" w:rsidP="006C7EC1">
    <w:pPr>
      <w:pStyle w:val="Footer"/>
      <w:jc w:val="center"/>
      <w:rPr>
        <w:sz w:val="18"/>
        <w:szCs w:val="18"/>
        <w:lang w:val="en-US"/>
      </w:rPr>
    </w:pPr>
    <w:r w:rsidRPr="00866B99">
      <w:rPr>
        <w:sz w:val="18"/>
        <w:szCs w:val="18"/>
        <w:lang w:val="en-US"/>
      </w:rPr>
      <w:fldChar w:fldCharType="begin"/>
    </w:r>
    <w:r w:rsidRPr="00866B99">
      <w:rPr>
        <w:sz w:val="18"/>
        <w:szCs w:val="18"/>
        <w:lang w:val="en-US"/>
      </w:rPr>
      <w:instrText xml:space="preserve"> PAGE   \* MERGEFORMAT </w:instrText>
    </w:r>
    <w:r w:rsidRPr="00866B99">
      <w:rPr>
        <w:sz w:val="18"/>
        <w:szCs w:val="18"/>
        <w:lang w:val="en-US"/>
      </w:rPr>
      <w:fldChar w:fldCharType="separate"/>
    </w:r>
    <w:r w:rsidR="00B23D44">
      <w:rPr>
        <w:noProof/>
        <w:sz w:val="18"/>
        <w:szCs w:val="18"/>
        <w:lang w:val="en-US"/>
      </w:rPr>
      <w:t>1</w:t>
    </w:r>
    <w:r w:rsidRPr="00866B99">
      <w:rPr>
        <w:sz w:val="18"/>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E727B" w14:textId="77777777" w:rsidR="00563B32" w:rsidRDefault="00563B32" w:rsidP="006C7EC1">
      <w:r>
        <w:separator/>
      </w:r>
    </w:p>
  </w:footnote>
  <w:footnote w:type="continuationSeparator" w:id="0">
    <w:p w14:paraId="1F9343A0" w14:textId="77777777" w:rsidR="00563B32" w:rsidRDefault="00563B32" w:rsidP="006C7EC1">
      <w:r>
        <w:continuationSeparator/>
      </w:r>
    </w:p>
  </w:footnote>
  <w:footnote w:type="continuationNotice" w:id="1">
    <w:p w14:paraId="6932BA01" w14:textId="77777777" w:rsidR="00563B32" w:rsidRDefault="00563B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EF9F7" w14:textId="77777777" w:rsidR="00916C51" w:rsidRDefault="00916C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158B2" w14:textId="77777777" w:rsidR="00D51343" w:rsidRDefault="00D513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07785" w14:textId="77777777" w:rsidR="008E0604" w:rsidRPr="006717AA" w:rsidRDefault="008E0604" w:rsidP="00373838">
    <w:pPr>
      <w:pStyle w:val="Header"/>
      <w:ind w:left="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5FAAD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A31464"/>
    <w:multiLevelType w:val="hybridMultilevel"/>
    <w:tmpl w:val="E0108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F31FE"/>
    <w:multiLevelType w:val="hybridMultilevel"/>
    <w:tmpl w:val="3E4EA808"/>
    <w:lvl w:ilvl="0" w:tplc="CC989464">
      <w:numFmt w:val="bullet"/>
      <w:lvlText w:val="•"/>
      <w:lvlJc w:val="left"/>
      <w:pPr>
        <w:ind w:left="1440" w:hanging="360"/>
      </w:pPr>
      <w:rPr>
        <w:rFonts w:ascii="Arial" w:eastAsia="Calibr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7605B2"/>
    <w:multiLevelType w:val="hybridMultilevel"/>
    <w:tmpl w:val="536A9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884F47"/>
    <w:multiLevelType w:val="hybridMultilevel"/>
    <w:tmpl w:val="18C6C6AC"/>
    <w:lvl w:ilvl="0" w:tplc="51CC7E60">
      <w:start w:val="1"/>
      <w:numFmt w:val="bullet"/>
      <w:lvlText w:val="•"/>
      <w:lvlJc w:val="left"/>
      <w:pPr>
        <w:tabs>
          <w:tab w:val="num" w:pos="720"/>
        </w:tabs>
        <w:ind w:left="720" w:hanging="360"/>
      </w:pPr>
      <w:rPr>
        <w:rFonts w:ascii="Times New Roman" w:hAnsi="Times New Roman" w:hint="default"/>
      </w:rPr>
    </w:lvl>
    <w:lvl w:ilvl="1" w:tplc="CF94DAA6" w:tentative="1">
      <w:start w:val="1"/>
      <w:numFmt w:val="bullet"/>
      <w:lvlText w:val="•"/>
      <w:lvlJc w:val="left"/>
      <w:pPr>
        <w:tabs>
          <w:tab w:val="num" w:pos="1440"/>
        </w:tabs>
        <w:ind w:left="1440" w:hanging="360"/>
      </w:pPr>
      <w:rPr>
        <w:rFonts w:ascii="Times New Roman" w:hAnsi="Times New Roman" w:hint="default"/>
      </w:rPr>
    </w:lvl>
    <w:lvl w:ilvl="2" w:tplc="CA3E5260" w:tentative="1">
      <w:start w:val="1"/>
      <w:numFmt w:val="bullet"/>
      <w:lvlText w:val="•"/>
      <w:lvlJc w:val="left"/>
      <w:pPr>
        <w:tabs>
          <w:tab w:val="num" w:pos="2160"/>
        </w:tabs>
        <w:ind w:left="2160" w:hanging="360"/>
      </w:pPr>
      <w:rPr>
        <w:rFonts w:ascii="Times New Roman" w:hAnsi="Times New Roman" w:hint="default"/>
      </w:rPr>
    </w:lvl>
    <w:lvl w:ilvl="3" w:tplc="A8A8D72A" w:tentative="1">
      <w:start w:val="1"/>
      <w:numFmt w:val="bullet"/>
      <w:lvlText w:val="•"/>
      <w:lvlJc w:val="left"/>
      <w:pPr>
        <w:tabs>
          <w:tab w:val="num" w:pos="2880"/>
        </w:tabs>
        <w:ind w:left="2880" w:hanging="360"/>
      </w:pPr>
      <w:rPr>
        <w:rFonts w:ascii="Times New Roman" w:hAnsi="Times New Roman" w:hint="default"/>
      </w:rPr>
    </w:lvl>
    <w:lvl w:ilvl="4" w:tplc="1B5AA3C4" w:tentative="1">
      <w:start w:val="1"/>
      <w:numFmt w:val="bullet"/>
      <w:lvlText w:val="•"/>
      <w:lvlJc w:val="left"/>
      <w:pPr>
        <w:tabs>
          <w:tab w:val="num" w:pos="3600"/>
        </w:tabs>
        <w:ind w:left="3600" w:hanging="360"/>
      </w:pPr>
      <w:rPr>
        <w:rFonts w:ascii="Times New Roman" w:hAnsi="Times New Roman" w:hint="default"/>
      </w:rPr>
    </w:lvl>
    <w:lvl w:ilvl="5" w:tplc="260CF43C" w:tentative="1">
      <w:start w:val="1"/>
      <w:numFmt w:val="bullet"/>
      <w:lvlText w:val="•"/>
      <w:lvlJc w:val="left"/>
      <w:pPr>
        <w:tabs>
          <w:tab w:val="num" w:pos="4320"/>
        </w:tabs>
        <w:ind w:left="4320" w:hanging="360"/>
      </w:pPr>
      <w:rPr>
        <w:rFonts w:ascii="Times New Roman" w:hAnsi="Times New Roman" w:hint="default"/>
      </w:rPr>
    </w:lvl>
    <w:lvl w:ilvl="6" w:tplc="4534642E" w:tentative="1">
      <w:start w:val="1"/>
      <w:numFmt w:val="bullet"/>
      <w:lvlText w:val="•"/>
      <w:lvlJc w:val="left"/>
      <w:pPr>
        <w:tabs>
          <w:tab w:val="num" w:pos="5040"/>
        </w:tabs>
        <w:ind w:left="5040" w:hanging="360"/>
      </w:pPr>
      <w:rPr>
        <w:rFonts w:ascii="Times New Roman" w:hAnsi="Times New Roman" w:hint="default"/>
      </w:rPr>
    </w:lvl>
    <w:lvl w:ilvl="7" w:tplc="CDD2747A" w:tentative="1">
      <w:start w:val="1"/>
      <w:numFmt w:val="bullet"/>
      <w:lvlText w:val="•"/>
      <w:lvlJc w:val="left"/>
      <w:pPr>
        <w:tabs>
          <w:tab w:val="num" w:pos="5760"/>
        </w:tabs>
        <w:ind w:left="5760" w:hanging="360"/>
      </w:pPr>
      <w:rPr>
        <w:rFonts w:ascii="Times New Roman" w:hAnsi="Times New Roman" w:hint="default"/>
      </w:rPr>
    </w:lvl>
    <w:lvl w:ilvl="8" w:tplc="D62C166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39A2908"/>
    <w:multiLevelType w:val="hybridMultilevel"/>
    <w:tmpl w:val="170C8F74"/>
    <w:lvl w:ilvl="0" w:tplc="FD101750">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D20674"/>
    <w:multiLevelType w:val="hybridMultilevel"/>
    <w:tmpl w:val="9654BCC0"/>
    <w:lvl w:ilvl="0" w:tplc="BCBC1196">
      <w:start w:val="1"/>
      <w:numFmt w:val="bullet"/>
      <w:lvlText w:val="•"/>
      <w:lvlJc w:val="left"/>
      <w:pPr>
        <w:tabs>
          <w:tab w:val="num" w:pos="720"/>
        </w:tabs>
        <w:ind w:left="720" w:hanging="360"/>
      </w:pPr>
      <w:rPr>
        <w:rFonts w:ascii="Times New Roman" w:hAnsi="Times New Roman" w:hint="default"/>
      </w:rPr>
    </w:lvl>
    <w:lvl w:ilvl="1" w:tplc="F1F83D34" w:tentative="1">
      <w:start w:val="1"/>
      <w:numFmt w:val="bullet"/>
      <w:lvlText w:val="•"/>
      <w:lvlJc w:val="left"/>
      <w:pPr>
        <w:tabs>
          <w:tab w:val="num" w:pos="1440"/>
        </w:tabs>
        <w:ind w:left="1440" w:hanging="360"/>
      </w:pPr>
      <w:rPr>
        <w:rFonts w:ascii="Times New Roman" w:hAnsi="Times New Roman" w:hint="default"/>
      </w:rPr>
    </w:lvl>
    <w:lvl w:ilvl="2" w:tplc="5D2E03E8" w:tentative="1">
      <w:start w:val="1"/>
      <w:numFmt w:val="bullet"/>
      <w:lvlText w:val="•"/>
      <w:lvlJc w:val="left"/>
      <w:pPr>
        <w:tabs>
          <w:tab w:val="num" w:pos="2160"/>
        </w:tabs>
        <w:ind w:left="2160" w:hanging="360"/>
      </w:pPr>
      <w:rPr>
        <w:rFonts w:ascii="Times New Roman" w:hAnsi="Times New Roman" w:hint="default"/>
      </w:rPr>
    </w:lvl>
    <w:lvl w:ilvl="3" w:tplc="1E64431E" w:tentative="1">
      <w:start w:val="1"/>
      <w:numFmt w:val="bullet"/>
      <w:lvlText w:val="•"/>
      <w:lvlJc w:val="left"/>
      <w:pPr>
        <w:tabs>
          <w:tab w:val="num" w:pos="2880"/>
        </w:tabs>
        <w:ind w:left="2880" w:hanging="360"/>
      </w:pPr>
      <w:rPr>
        <w:rFonts w:ascii="Times New Roman" w:hAnsi="Times New Roman" w:hint="default"/>
      </w:rPr>
    </w:lvl>
    <w:lvl w:ilvl="4" w:tplc="3B967942" w:tentative="1">
      <w:start w:val="1"/>
      <w:numFmt w:val="bullet"/>
      <w:lvlText w:val="•"/>
      <w:lvlJc w:val="left"/>
      <w:pPr>
        <w:tabs>
          <w:tab w:val="num" w:pos="3600"/>
        </w:tabs>
        <w:ind w:left="3600" w:hanging="360"/>
      </w:pPr>
      <w:rPr>
        <w:rFonts w:ascii="Times New Roman" w:hAnsi="Times New Roman" w:hint="default"/>
      </w:rPr>
    </w:lvl>
    <w:lvl w:ilvl="5" w:tplc="4380DCFE" w:tentative="1">
      <w:start w:val="1"/>
      <w:numFmt w:val="bullet"/>
      <w:lvlText w:val="•"/>
      <w:lvlJc w:val="left"/>
      <w:pPr>
        <w:tabs>
          <w:tab w:val="num" w:pos="4320"/>
        </w:tabs>
        <w:ind w:left="4320" w:hanging="360"/>
      </w:pPr>
      <w:rPr>
        <w:rFonts w:ascii="Times New Roman" w:hAnsi="Times New Roman" w:hint="default"/>
      </w:rPr>
    </w:lvl>
    <w:lvl w:ilvl="6" w:tplc="96B8B64C" w:tentative="1">
      <w:start w:val="1"/>
      <w:numFmt w:val="bullet"/>
      <w:lvlText w:val="•"/>
      <w:lvlJc w:val="left"/>
      <w:pPr>
        <w:tabs>
          <w:tab w:val="num" w:pos="5040"/>
        </w:tabs>
        <w:ind w:left="5040" w:hanging="360"/>
      </w:pPr>
      <w:rPr>
        <w:rFonts w:ascii="Times New Roman" w:hAnsi="Times New Roman" w:hint="default"/>
      </w:rPr>
    </w:lvl>
    <w:lvl w:ilvl="7" w:tplc="083C50D8" w:tentative="1">
      <w:start w:val="1"/>
      <w:numFmt w:val="bullet"/>
      <w:lvlText w:val="•"/>
      <w:lvlJc w:val="left"/>
      <w:pPr>
        <w:tabs>
          <w:tab w:val="num" w:pos="5760"/>
        </w:tabs>
        <w:ind w:left="5760" w:hanging="360"/>
      </w:pPr>
      <w:rPr>
        <w:rFonts w:ascii="Times New Roman" w:hAnsi="Times New Roman" w:hint="default"/>
      </w:rPr>
    </w:lvl>
    <w:lvl w:ilvl="8" w:tplc="DB446DA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69A3AA5"/>
    <w:multiLevelType w:val="hybridMultilevel"/>
    <w:tmpl w:val="8752F8D8"/>
    <w:lvl w:ilvl="0" w:tplc="CD8C25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9D08F2"/>
    <w:multiLevelType w:val="hybridMultilevel"/>
    <w:tmpl w:val="B2A276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C5A71A2"/>
    <w:multiLevelType w:val="hybridMultilevel"/>
    <w:tmpl w:val="29A0332A"/>
    <w:lvl w:ilvl="0" w:tplc="CC989464">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EF317AA"/>
    <w:multiLevelType w:val="hybridMultilevel"/>
    <w:tmpl w:val="35FA142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575308F"/>
    <w:multiLevelType w:val="hybridMultilevel"/>
    <w:tmpl w:val="739E0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856D16"/>
    <w:multiLevelType w:val="hybridMultilevel"/>
    <w:tmpl w:val="6B980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DB0521"/>
    <w:multiLevelType w:val="hybridMultilevel"/>
    <w:tmpl w:val="CEBA7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A65591"/>
    <w:multiLevelType w:val="hybridMultilevel"/>
    <w:tmpl w:val="C4801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0B0889"/>
    <w:multiLevelType w:val="hybridMultilevel"/>
    <w:tmpl w:val="D31EA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8E0BF0"/>
    <w:multiLevelType w:val="hybridMultilevel"/>
    <w:tmpl w:val="4E300320"/>
    <w:lvl w:ilvl="0" w:tplc="2A44F7A8">
      <w:start w:val="1"/>
      <w:numFmt w:val="bullet"/>
      <w:lvlText w:val="•"/>
      <w:lvlJc w:val="left"/>
      <w:pPr>
        <w:tabs>
          <w:tab w:val="num" w:pos="720"/>
        </w:tabs>
        <w:ind w:left="720" w:hanging="360"/>
      </w:pPr>
      <w:rPr>
        <w:rFonts w:ascii="Times New Roman" w:hAnsi="Times New Roman" w:hint="default"/>
      </w:rPr>
    </w:lvl>
    <w:lvl w:ilvl="1" w:tplc="AC6646DA" w:tentative="1">
      <w:start w:val="1"/>
      <w:numFmt w:val="bullet"/>
      <w:lvlText w:val="•"/>
      <w:lvlJc w:val="left"/>
      <w:pPr>
        <w:tabs>
          <w:tab w:val="num" w:pos="1440"/>
        </w:tabs>
        <w:ind w:left="1440" w:hanging="360"/>
      </w:pPr>
      <w:rPr>
        <w:rFonts w:ascii="Times New Roman" w:hAnsi="Times New Roman" w:hint="default"/>
      </w:rPr>
    </w:lvl>
    <w:lvl w:ilvl="2" w:tplc="73946E3A" w:tentative="1">
      <w:start w:val="1"/>
      <w:numFmt w:val="bullet"/>
      <w:lvlText w:val="•"/>
      <w:lvlJc w:val="left"/>
      <w:pPr>
        <w:tabs>
          <w:tab w:val="num" w:pos="2160"/>
        </w:tabs>
        <w:ind w:left="2160" w:hanging="360"/>
      </w:pPr>
      <w:rPr>
        <w:rFonts w:ascii="Times New Roman" w:hAnsi="Times New Roman" w:hint="default"/>
      </w:rPr>
    </w:lvl>
    <w:lvl w:ilvl="3" w:tplc="FFB68344" w:tentative="1">
      <w:start w:val="1"/>
      <w:numFmt w:val="bullet"/>
      <w:lvlText w:val="•"/>
      <w:lvlJc w:val="left"/>
      <w:pPr>
        <w:tabs>
          <w:tab w:val="num" w:pos="2880"/>
        </w:tabs>
        <w:ind w:left="2880" w:hanging="360"/>
      </w:pPr>
      <w:rPr>
        <w:rFonts w:ascii="Times New Roman" w:hAnsi="Times New Roman" w:hint="default"/>
      </w:rPr>
    </w:lvl>
    <w:lvl w:ilvl="4" w:tplc="66485498" w:tentative="1">
      <w:start w:val="1"/>
      <w:numFmt w:val="bullet"/>
      <w:lvlText w:val="•"/>
      <w:lvlJc w:val="left"/>
      <w:pPr>
        <w:tabs>
          <w:tab w:val="num" w:pos="3600"/>
        </w:tabs>
        <w:ind w:left="3600" w:hanging="360"/>
      </w:pPr>
      <w:rPr>
        <w:rFonts w:ascii="Times New Roman" w:hAnsi="Times New Roman" w:hint="default"/>
      </w:rPr>
    </w:lvl>
    <w:lvl w:ilvl="5" w:tplc="AB242670" w:tentative="1">
      <w:start w:val="1"/>
      <w:numFmt w:val="bullet"/>
      <w:lvlText w:val="•"/>
      <w:lvlJc w:val="left"/>
      <w:pPr>
        <w:tabs>
          <w:tab w:val="num" w:pos="4320"/>
        </w:tabs>
        <w:ind w:left="4320" w:hanging="360"/>
      </w:pPr>
      <w:rPr>
        <w:rFonts w:ascii="Times New Roman" w:hAnsi="Times New Roman" w:hint="default"/>
      </w:rPr>
    </w:lvl>
    <w:lvl w:ilvl="6" w:tplc="13B8D83A" w:tentative="1">
      <w:start w:val="1"/>
      <w:numFmt w:val="bullet"/>
      <w:lvlText w:val="•"/>
      <w:lvlJc w:val="left"/>
      <w:pPr>
        <w:tabs>
          <w:tab w:val="num" w:pos="5040"/>
        </w:tabs>
        <w:ind w:left="5040" w:hanging="360"/>
      </w:pPr>
      <w:rPr>
        <w:rFonts w:ascii="Times New Roman" w:hAnsi="Times New Roman" w:hint="default"/>
      </w:rPr>
    </w:lvl>
    <w:lvl w:ilvl="7" w:tplc="B706D318" w:tentative="1">
      <w:start w:val="1"/>
      <w:numFmt w:val="bullet"/>
      <w:lvlText w:val="•"/>
      <w:lvlJc w:val="left"/>
      <w:pPr>
        <w:tabs>
          <w:tab w:val="num" w:pos="5760"/>
        </w:tabs>
        <w:ind w:left="5760" w:hanging="360"/>
      </w:pPr>
      <w:rPr>
        <w:rFonts w:ascii="Times New Roman" w:hAnsi="Times New Roman" w:hint="default"/>
      </w:rPr>
    </w:lvl>
    <w:lvl w:ilvl="8" w:tplc="BEB808B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EA44F2C"/>
    <w:multiLevelType w:val="hybridMultilevel"/>
    <w:tmpl w:val="452AAD1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3F1D75C1"/>
    <w:multiLevelType w:val="hybridMultilevel"/>
    <w:tmpl w:val="57EA470A"/>
    <w:lvl w:ilvl="0" w:tplc="CC989464">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6405A3E"/>
    <w:multiLevelType w:val="hybridMultilevel"/>
    <w:tmpl w:val="B0B0DD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BCB786C"/>
    <w:multiLevelType w:val="hybridMultilevel"/>
    <w:tmpl w:val="45AC554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61A543B0"/>
    <w:multiLevelType w:val="hybridMultilevel"/>
    <w:tmpl w:val="035EA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1133AA"/>
    <w:multiLevelType w:val="hybridMultilevel"/>
    <w:tmpl w:val="97DC3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FE32C0"/>
    <w:multiLevelType w:val="hybridMultilevel"/>
    <w:tmpl w:val="F39AE78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66B50536"/>
    <w:multiLevelType w:val="hybridMultilevel"/>
    <w:tmpl w:val="181062DE"/>
    <w:lvl w:ilvl="0" w:tplc="7820FF28">
      <w:start w:val="1"/>
      <w:numFmt w:val="bullet"/>
      <w:lvlText w:val=""/>
      <w:lvlJc w:val="left"/>
      <w:pPr>
        <w:tabs>
          <w:tab w:val="num" w:pos="720"/>
        </w:tabs>
        <w:ind w:left="720" w:hanging="360"/>
      </w:pPr>
      <w:rPr>
        <w:rFonts w:ascii="Wingdings" w:hAnsi="Wingdings" w:hint="default"/>
      </w:rPr>
    </w:lvl>
    <w:lvl w:ilvl="1" w:tplc="61627C38" w:tentative="1">
      <w:start w:val="1"/>
      <w:numFmt w:val="bullet"/>
      <w:lvlText w:val=""/>
      <w:lvlJc w:val="left"/>
      <w:pPr>
        <w:tabs>
          <w:tab w:val="num" w:pos="1440"/>
        </w:tabs>
        <w:ind w:left="1440" w:hanging="360"/>
      </w:pPr>
      <w:rPr>
        <w:rFonts w:ascii="Wingdings" w:hAnsi="Wingdings" w:hint="default"/>
      </w:rPr>
    </w:lvl>
    <w:lvl w:ilvl="2" w:tplc="DE0AA160" w:tentative="1">
      <w:start w:val="1"/>
      <w:numFmt w:val="bullet"/>
      <w:lvlText w:val=""/>
      <w:lvlJc w:val="left"/>
      <w:pPr>
        <w:tabs>
          <w:tab w:val="num" w:pos="2160"/>
        </w:tabs>
        <w:ind w:left="2160" w:hanging="360"/>
      </w:pPr>
      <w:rPr>
        <w:rFonts w:ascii="Wingdings" w:hAnsi="Wingdings" w:hint="default"/>
      </w:rPr>
    </w:lvl>
    <w:lvl w:ilvl="3" w:tplc="882A4AF4" w:tentative="1">
      <w:start w:val="1"/>
      <w:numFmt w:val="bullet"/>
      <w:lvlText w:val=""/>
      <w:lvlJc w:val="left"/>
      <w:pPr>
        <w:tabs>
          <w:tab w:val="num" w:pos="2880"/>
        </w:tabs>
        <w:ind w:left="2880" w:hanging="360"/>
      </w:pPr>
      <w:rPr>
        <w:rFonts w:ascii="Wingdings" w:hAnsi="Wingdings" w:hint="default"/>
      </w:rPr>
    </w:lvl>
    <w:lvl w:ilvl="4" w:tplc="D09EE34A" w:tentative="1">
      <w:start w:val="1"/>
      <w:numFmt w:val="bullet"/>
      <w:lvlText w:val=""/>
      <w:lvlJc w:val="left"/>
      <w:pPr>
        <w:tabs>
          <w:tab w:val="num" w:pos="3600"/>
        </w:tabs>
        <w:ind w:left="3600" w:hanging="360"/>
      </w:pPr>
      <w:rPr>
        <w:rFonts w:ascii="Wingdings" w:hAnsi="Wingdings" w:hint="default"/>
      </w:rPr>
    </w:lvl>
    <w:lvl w:ilvl="5" w:tplc="401AB5F8" w:tentative="1">
      <w:start w:val="1"/>
      <w:numFmt w:val="bullet"/>
      <w:lvlText w:val=""/>
      <w:lvlJc w:val="left"/>
      <w:pPr>
        <w:tabs>
          <w:tab w:val="num" w:pos="4320"/>
        </w:tabs>
        <w:ind w:left="4320" w:hanging="360"/>
      </w:pPr>
      <w:rPr>
        <w:rFonts w:ascii="Wingdings" w:hAnsi="Wingdings" w:hint="default"/>
      </w:rPr>
    </w:lvl>
    <w:lvl w:ilvl="6" w:tplc="8FC60B28" w:tentative="1">
      <w:start w:val="1"/>
      <w:numFmt w:val="bullet"/>
      <w:lvlText w:val=""/>
      <w:lvlJc w:val="left"/>
      <w:pPr>
        <w:tabs>
          <w:tab w:val="num" w:pos="5040"/>
        </w:tabs>
        <w:ind w:left="5040" w:hanging="360"/>
      </w:pPr>
      <w:rPr>
        <w:rFonts w:ascii="Wingdings" w:hAnsi="Wingdings" w:hint="default"/>
      </w:rPr>
    </w:lvl>
    <w:lvl w:ilvl="7" w:tplc="5C7C83BA" w:tentative="1">
      <w:start w:val="1"/>
      <w:numFmt w:val="bullet"/>
      <w:lvlText w:val=""/>
      <w:lvlJc w:val="left"/>
      <w:pPr>
        <w:tabs>
          <w:tab w:val="num" w:pos="5760"/>
        </w:tabs>
        <w:ind w:left="5760" w:hanging="360"/>
      </w:pPr>
      <w:rPr>
        <w:rFonts w:ascii="Wingdings" w:hAnsi="Wingdings" w:hint="default"/>
      </w:rPr>
    </w:lvl>
    <w:lvl w:ilvl="8" w:tplc="0F4C54A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BB44C2"/>
    <w:multiLevelType w:val="multilevel"/>
    <w:tmpl w:val="F7CC0E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E73FD2"/>
    <w:multiLevelType w:val="hybridMultilevel"/>
    <w:tmpl w:val="395277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93679BB"/>
    <w:multiLevelType w:val="hybridMultilevel"/>
    <w:tmpl w:val="A6243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0B31D6"/>
    <w:multiLevelType w:val="hybridMultilevel"/>
    <w:tmpl w:val="52AC2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A71A00"/>
    <w:multiLevelType w:val="hybridMultilevel"/>
    <w:tmpl w:val="72A0C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1F4581"/>
    <w:multiLevelType w:val="hybridMultilevel"/>
    <w:tmpl w:val="3662C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205132"/>
    <w:multiLevelType w:val="hybridMultilevel"/>
    <w:tmpl w:val="5A361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6B7762"/>
    <w:multiLevelType w:val="hybridMultilevel"/>
    <w:tmpl w:val="907A1D0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77FC512C"/>
    <w:multiLevelType w:val="hybridMultilevel"/>
    <w:tmpl w:val="F4BC7E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15:restartNumberingAfterBreak="0">
    <w:nsid w:val="789834B4"/>
    <w:multiLevelType w:val="hybridMultilevel"/>
    <w:tmpl w:val="29E6BC2E"/>
    <w:lvl w:ilvl="0" w:tplc="A92812DC">
      <w:start w:val="1"/>
      <w:numFmt w:val="bullet"/>
      <w:lvlText w:val="•"/>
      <w:lvlJc w:val="left"/>
      <w:pPr>
        <w:tabs>
          <w:tab w:val="num" w:pos="720"/>
        </w:tabs>
        <w:ind w:left="720" w:hanging="360"/>
      </w:pPr>
      <w:rPr>
        <w:rFonts w:ascii="Times New Roman" w:hAnsi="Times New Roman" w:hint="default"/>
      </w:rPr>
    </w:lvl>
    <w:lvl w:ilvl="1" w:tplc="037ABD66" w:tentative="1">
      <w:start w:val="1"/>
      <w:numFmt w:val="bullet"/>
      <w:lvlText w:val="•"/>
      <w:lvlJc w:val="left"/>
      <w:pPr>
        <w:tabs>
          <w:tab w:val="num" w:pos="1440"/>
        </w:tabs>
        <w:ind w:left="1440" w:hanging="360"/>
      </w:pPr>
      <w:rPr>
        <w:rFonts w:ascii="Times New Roman" w:hAnsi="Times New Roman" w:hint="default"/>
      </w:rPr>
    </w:lvl>
    <w:lvl w:ilvl="2" w:tplc="78C45428" w:tentative="1">
      <w:start w:val="1"/>
      <w:numFmt w:val="bullet"/>
      <w:lvlText w:val="•"/>
      <w:lvlJc w:val="left"/>
      <w:pPr>
        <w:tabs>
          <w:tab w:val="num" w:pos="2160"/>
        </w:tabs>
        <w:ind w:left="2160" w:hanging="360"/>
      </w:pPr>
      <w:rPr>
        <w:rFonts w:ascii="Times New Roman" w:hAnsi="Times New Roman" w:hint="default"/>
      </w:rPr>
    </w:lvl>
    <w:lvl w:ilvl="3" w:tplc="F2DA5F3C" w:tentative="1">
      <w:start w:val="1"/>
      <w:numFmt w:val="bullet"/>
      <w:lvlText w:val="•"/>
      <w:lvlJc w:val="left"/>
      <w:pPr>
        <w:tabs>
          <w:tab w:val="num" w:pos="2880"/>
        </w:tabs>
        <w:ind w:left="2880" w:hanging="360"/>
      </w:pPr>
      <w:rPr>
        <w:rFonts w:ascii="Times New Roman" w:hAnsi="Times New Roman" w:hint="default"/>
      </w:rPr>
    </w:lvl>
    <w:lvl w:ilvl="4" w:tplc="F3B639F4" w:tentative="1">
      <w:start w:val="1"/>
      <w:numFmt w:val="bullet"/>
      <w:lvlText w:val="•"/>
      <w:lvlJc w:val="left"/>
      <w:pPr>
        <w:tabs>
          <w:tab w:val="num" w:pos="3600"/>
        </w:tabs>
        <w:ind w:left="3600" w:hanging="360"/>
      </w:pPr>
      <w:rPr>
        <w:rFonts w:ascii="Times New Roman" w:hAnsi="Times New Roman" w:hint="default"/>
      </w:rPr>
    </w:lvl>
    <w:lvl w:ilvl="5" w:tplc="CBDAEDB0" w:tentative="1">
      <w:start w:val="1"/>
      <w:numFmt w:val="bullet"/>
      <w:lvlText w:val="•"/>
      <w:lvlJc w:val="left"/>
      <w:pPr>
        <w:tabs>
          <w:tab w:val="num" w:pos="4320"/>
        </w:tabs>
        <w:ind w:left="4320" w:hanging="360"/>
      </w:pPr>
      <w:rPr>
        <w:rFonts w:ascii="Times New Roman" w:hAnsi="Times New Roman" w:hint="default"/>
      </w:rPr>
    </w:lvl>
    <w:lvl w:ilvl="6" w:tplc="2354C998" w:tentative="1">
      <w:start w:val="1"/>
      <w:numFmt w:val="bullet"/>
      <w:lvlText w:val="•"/>
      <w:lvlJc w:val="left"/>
      <w:pPr>
        <w:tabs>
          <w:tab w:val="num" w:pos="5040"/>
        </w:tabs>
        <w:ind w:left="5040" w:hanging="360"/>
      </w:pPr>
      <w:rPr>
        <w:rFonts w:ascii="Times New Roman" w:hAnsi="Times New Roman" w:hint="default"/>
      </w:rPr>
    </w:lvl>
    <w:lvl w:ilvl="7" w:tplc="69C890C6" w:tentative="1">
      <w:start w:val="1"/>
      <w:numFmt w:val="bullet"/>
      <w:lvlText w:val="•"/>
      <w:lvlJc w:val="left"/>
      <w:pPr>
        <w:tabs>
          <w:tab w:val="num" w:pos="5760"/>
        </w:tabs>
        <w:ind w:left="5760" w:hanging="360"/>
      </w:pPr>
      <w:rPr>
        <w:rFonts w:ascii="Times New Roman" w:hAnsi="Times New Roman" w:hint="default"/>
      </w:rPr>
    </w:lvl>
    <w:lvl w:ilvl="8" w:tplc="6C4651AA"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33"/>
  </w:num>
  <w:num w:numId="3">
    <w:abstractNumId w:val="32"/>
  </w:num>
  <w:num w:numId="4">
    <w:abstractNumId w:val="10"/>
  </w:num>
  <w:num w:numId="5">
    <w:abstractNumId w:val="20"/>
  </w:num>
  <w:num w:numId="6">
    <w:abstractNumId w:val="13"/>
  </w:num>
  <w:num w:numId="7">
    <w:abstractNumId w:val="11"/>
  </w:num>
  <w:num w:numId="8">
    <w:abstractNumId w:val="23"/>
  </w:num>
  <w:num w:numId="9">
    <w:abstractNumId w:val="0"/>
  </w:num>
  <w:num w:numId="10">
    <w:abstractNumId w:val="21"/>
  </w:num>
  <w:num w:numId="11">
    <w:abstractNumId w:val="26"/>
  </w:num>
  <w:num w:numId="12">
    <w:abstractNumId w:val="19"/>
  </w:num>
  <w:num w:numId="13">
    <w:abstractNumId w:val="18"/>
  </w:num>
  <w:num w:numId="14">
    <w:abstractNumId w:val="2"/>
  </w:num>
  <w:num w:numId="15">
    <w:abstractNumId w:val="9"/>
  </w:num>
  <w:num w:numId="16">
    <w:abstractNumId w:val="30"/>
  </w:num>
  <w:num w:numId="17">
    <w:abstractNumId w:val="29"/>
  </w:num>
  <w:num w:numId="18">
    <w:abstractNumId w:val="1"/>
  </w:num>
  <w:num w:numId="19">
    <w:abstractNumId w:val="22"/>
  </w:num>
  <w:num w:numId="20">
    <w:abstractNumId w:val="12"/>
  </w:num>
  <w:num w:numId="21">
    <w:abstractNumId w:val="31"/>
  </w:num>
  <w:num w:numId="22">
    <w:abstractNumId w:val="28"/>
  </w:num>
  <w:num w:numId="23">
    <w:abstractNumId w:val="25"/>
  </w:num>
  <w:num w:numId="24">
    <w:abstractNumId w:val="15"/>
  </w:num>
  <w:num w:numId="25">
    <w:abstractNumId w:val="27"/>
  </w:num>
  <w:num w:numId="26">
    <w:abstractNumId w:val="14"/>
  </w:num>
  <w:num w:numId="27">
    <w:abstractNumId w:val="17"/>
  </w:num>
  <w:num w:numId="28">
    <w:abstractNumId w:val="8"/>
  </w:num>
  <w:num w:numId="29">
    <w:abstractNumId w:val="3"/>
  </w:num>
  <w:num w:numId="30">
    <w:abstractNumId w:val="7"/>
  </w:num>
  <w:num w:numId="31">
    <w:abstractNumId w:val="4"/>
  </w:num>
  <w:num w:numId="32">
    <w:abstractNumId w:val="6"/>
  </w:num>
  <w:num w:numId="33">
    <w:abstractNumId w:val="34"/>
  </w:num>
  <w:num w:numId="34">
    <w:abstractNumId w:val="16"/>
  </w:num>
  <w:num w:numId="35">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20"/>
  <w:drawingGridHorizontalSpacing w:val="80"/>
  <w:drawingGridVerticalSpacing w:val="109"/>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581"/>
    <w:rsid w:val="00002705"/>
    <w:rsid w:val="000037D0"/>
    <w:rsid w:val="00005756"/>
    <w:rsid w:val="000130D1"/>
    <w:rsid w:val="00014763"/>
    <w:rsid w:val="00015DD2"/>
    <w:rsid w:val="000166F5"/>
    <w:rsid w:val="00017813"/>
    <w:rsid w:val="00020C39"/>
    <w:rsid w:val="0002149F"/>
    <w:rsid w:val="00027ACB"/>
    <w:rsid w:val="00030659"/>
    <w:rsid w:val="000318D5"/>
    <w:rsid w:val="00035EF2"/>
    <w:rsid w:val="000372D4"/>
    <w:rsid w:val="0004025E"/>
    <w:rsid w:val="00040AB3"/>
    <w:rsid w:val="00040F9F"/>
    <w:rsid w:val="00041D34"/>
    <w:rsid w:val="00041E9A"/>
    <w:rsid w:val="00042D2A"/>
    <w:rsid w:val="00044F32"/>
    <w:rsid w:val="00045F42"/>
    <w:rsid w:val="00047242"/>
    <w:rsid w:val="0004733B"/>
    <w:rsid w:val="00052094"/>
    <w:rsid w:val="000544A6"/>
    <w:rsid w:val="00056762"/>
    <w:rsid w:val="00057C3B"/>
    <w:rsid w:val="0006084A"/>
    <w:rsid w:val="00060E8C"/>
    <w:rsid w:val="0006208C"/>
    <w:rsid w:val="000649BF"/>
    <w:rsid w:val="00065F15"/>
    <w:rsid w:val="00066FF6"/>
    <w:rsid w:val="00067344"/>
    <w:rsid w:val="0007136F"/>
    <w:rsid w:val="00071F3D"/>
    <w:rsid w:val="00074479"/>
    <w:rsid w:val="00075C0F"/>
    <w:rsid w:val="00081E5B"/>
    <w:rsid w:val="000824BA"/>
    <w:rsid w:val="00087FCE"/>
    <w:rsid w:val="00090998"/>
    <w:rsid w:val="00093B13"/>
    <w:rsid w:val="00096B1E"/>
    <w:rsid w:val="000A578C"/>
    <w:rsid w:val="000A697A"/>
    <w:rsid w:val="000A6EA8"/>
    <w:rsid w:val="000A746E"/>
    <w:rsid w:val="000B0D93"/>
    <w:rsid w:val="000B29AB"/>
    <w:rsid w:val="000B2A44"/>
    <w:rsid w:val="000B4DEA"/>
    <w:rsid w:val="000B68D9"/>
    <w:rsid w:val="000C0C09"/>
    <w:rsid w:val="000C2D91"/>
    <w:rsid w:val="000C3603"/>
    <w:rsid w:val="000C409F"/>
    <w:rsid w:val="000C41B5"/>
    <w:rsid w:val="000C442C"/>
    <w:rsid w:val="000C5473"/>
    <w:rsid w:val="000C665A"/>
    <w:rsid w:val="000C721A"/>
    <w:rsid w:val="000C78FA"/>
    <w:rsid w:val="000D008D"/>
    <w:rsid w:val="000D35E5"/>
    <w:rsid w:val="000D3FBC"/>
    <w:rsid w:val="000D4539"/>
    <w:rsid w:val="000D5C78"/>
    <w:rsid w:val="000D78EF"/>
    <w:rsid w:val="000E03AB"/>
    <w:rsid w:val="000E0586"/>
    <w:rsid w:val="000E34FD"/>
    <w:rsid w:val="000E3584"/>
    <w:rsid w:val="000E668C"/>
    <w:rsid w:val="000F3936"/>
    <w:rsid w:val="000F3F23"/>
    <w:rsid w:val="000F528A"/>
    <w:rsid w:val="000F764D"/>
    <w:rsid w:val="0010150B"/>
    <w:rsid w:val="00103F85"/>
    <w:rsid w:val="00103FD3"/>
    <w:rsid w:val="00104680"/>
    <w:rsid w:val="00107969"/>
    <w:rsid w:val="0011022F"/>
    <w:rsid w:val="00111115"/>
    <w:rsid w:val="00112649"/>
    <w:rsid w:val="001134BA"/>
    <w:rsid w:val="00113595"/>
    <w:rsid w:val="00113BB4"/>
    <w:rsid w:val="00113F23"/>
    <w:rsid w:val="00114C92"/>
    <w:rsid w:val="00115BE7"/>
    <w:rsid w:val="0011776C"/>
    <w:rsid w:val="001216D1"/>
    <w:rsid w:val="001224C0"/>
    <w:rsid w:val="00123F8A"/>
    <w:rsid w:val="00124F43"/>
    <w:rsid w:val="00135C56"/>
    <w:rsid w:val="00140481"/>
    <w:rsid w:val="001432A3"/>
    <w:rsid w:val="00144A9C"/>
    <w:rsid w:val="00144D3E"/>
    <w:rsid w:val="00146F88"/>
    <w:rsid w:val="00150FA9"/>
    <w:rsid w:val="00152412"/>
    <w:rsid w:val="00153AF2"/>
    <w:rsid w:val="00155720"/>
    <w:rsid w:val="00155C3C"/>
    <w:rsid w:val="00160EF0"/>
    <w:rsid w:val="0016375D"/>
    <w:rsid w:val="00164F6A"/>
    <w:rsid w:val="00165E94"/>
    <w:rsid w:val="001678D9"/>
    <w:rsid w:val="00167D9C"/>
    <w:rsid w:val="0017179B"/>
    <w:rsid w:val="00172882"/>
    <w:rsid w:val="00181E34"/>
    <w:rsid w:val="001824D9"/>
    <w:rsid w:val="001831CC"/>
    <w:rsid w:val="0018386C"/>
    <w:rsid w:val="00185018"/>
    <w:rsid w:val="00185E4E"/>
    <w:rsid w:val="00187547"/>
    <w:rsid w:val="00194FD3"/>
    <w:rsid w:val="001956A4"/>
    <w:rsid w:val="001A01BC"/>
    <w:rsid w:val="001A03C4"/>
    <w:rsid w:val="001A2BF1"/>
    <w:rsid w:val="001A4388"/>
    <w:rsid w:val="001A569D"/>
    <w:rsid w:val="001A7955"/>
    <w:rsid w:val="001B1A88"/>
    <w:rsid w:val="001B4892"/>
    <w:rsid w:val="001B6754"/>
    <w:rsid w:val="001C0E25"/>
    <w:rsid w:val="001C1B50"/>
    <w:rsid w:val="001C1E40"/>
    <w:rsid w:val="001C256F"/>
    <w:rsid w:val="001C4860"/>
    <w:rsid w:val="001C64ED"/>
    <w:rsid w:val="001C68CC"/>
    <w:rsid w:val="001D1191"/>
    <w:rsid w:val="001D1761"/>
    <w:rsid w:val="001D21B4"/>
    <w:rsid w:val="001D2CD5"/>
    <w:rsid w:val="001D320D"/>
    <w:rsid w:val="001D3655"/>
    <w:rsid w:val="001D58D8"/>
    <w:rsid w:val="001D5990"/>
    <w:rsid w:val="001D5C72"/>
    <w:rsid w:val="001D745D"/>
    <w:rsid w:val="001D77F4"/>
    <w:rsid w:val="001E2972"/>
    <w:rsid w:val="001E622E"/>
    <w:rsid w:val="001E7DF4"/>
    <w:rsid w:val="001F00ED"/>
    <w:rsid w:val="001F0404"/>
    <w:rsid w:val="001F20E5"/>
    <w:rsid w:val="001F3F58"/>
    <w:rsid w:val="001F48B8"/>
    <w:rsid w:val="001F50F8"/>
    <w:rsid w:val="001F55BC"/>
    <w:rsid w:val="00200664"/>
    <w:rsid w:val="0020244B"/>
    <w:rsid w:val="00204841"/>
    <w:rsid w:val="00204E88"/>
    <w:rsid w:val="002111B2"/>
    <w:rsid w:val="00211FC6"/>
    <w:rsid w:val="00212623"/>
    <w:rsid w:val="00212E4A"/>
    <w:rsid w:val="002136F8"/>
    <w:rsid w:val="00215D60"/>
    <w:rsid w:val="0022208B"/>
    <w:rsid w:val="00223CA7"/>
    <w:rsid w:val="002241F3"/>
    <w:rsid w:val="00224D07"/>
    <w:rsid w:val="00226283"/>
    <w:rsid w:val="00231306"/>
    <w:rsid w:val="00231FCA"/>
    <w:rsid w:val="00232ED4"/>
    <w:rsid w:val="002330A5"/>
    <w:rsid w:val="00234862"/>
    <w:rsid w:val="00235F5F"/>
    <w:rsid w:val="0023645D"/>
    <w:rsid w:val="00236C0D"/>
    <w:rsid w:val="00243396"/>
    <w:rsid w:val="00244635"/>
    <w:rsid w:val="00244C01"/>
    <w:rsid w:val="002452F6"/>
    <w:rsid w:val="00245835"/>
    <w:rsid w:val="00247077"/>
    <w:rsid w:val="00247A74"/>
    <w:rsid w:val="00250761"/>
    <w:rsid w:val="0025330A"/>
    <w:rsid w:val="00253785"/>
    <w:rsid w:val="00254D8A"/>
    <w:rsid w:val="002555DA"/>
    <w:rsid w:val="00255A5D"/>
    <w:rsid w:val="00264869"/>
    <w:rsid w:val="00265A59"/>
    <w:rsid w:val="00266771"/>
    <w:rsid w:val="00267C12"/>
    <w:rsid w:val="00270AAD"/>
    <w:rsid w:val="00270D0F"/>
    <w:rsid w:val="00273B33"/>
    <w:rsid w:val="00273D4E"/>
    <w:rsid w:val="002742E6"/>
    <w:rsid w:val="002775E2"/>
    <w:rsid w:val="00277CAA"/>
    <w:rsid w:val="002815D9"/>
    <w:rsid w:val="00281DB1"/>
    <w:rsid w:val="0028410E"/>
    <w:rsid w:val="002912A6"/>
    <w:rsid w:val="00297B20"/>
    <w:rsid w:val="002A761A"/>
    <w:rsid w:val="002B0E56"/>
    <w:rsid w:val="002B43F5"/>
    <w:rsid w:val="002B4D4C"/>
    <w:rsid w:val="002B72B6"/>
    <w:rsid w:val="002C008E"/>
    <w:rsid w:val="002C1B58"/>
    <w:rsid w:val="002C391D"/>
    <w:rsid w:val="002C4834"/>
    <w:rsid w:val="002C4ADB"/>
    <w:rsid w:val="002C4F6B"/>
    <w:rsid w:val="002D0758"/>
    <w:rsid w:val="002D2CAD"/>
    <w:rsid w:val="002D68CA"/>
    <w:rsid w:val="002D6E4B"/>
    <w:rsid w:val="002D6F6F"/>
    <w:rsid w:val="002E0CD0"/>
    <w:rsid w:val="002E12F2"/>
    <w:rsid w:val="002E280D"/>
    <w:rsid w:val="002E37E5"/>
    <w:rsid w:val="002E3FB1"/>
    <w:rsid w:val="002E4FE7"/>
    <w:rsid w:val="002E52E2"/>
    <w:rsid w:val="002E5D53"/>
    <w:rsid w:val="002E69BE"/>
    <w:rsid w:val="002F023E"/>
    <w:rsid w:val="002F1D78"/>
    <w:rsid w:val="002F2E73"/>
    <w:rsid w:val="002F3FBC"/>
    <w:rsid w:val="002F5B6A"/>
    <w:rsid w:val="002F5FCD"/>
    <w:rsid w:val="00303D0B"/>
    <w:rsid w:val="00306EAD"/>
    <w:rsid w:val="00311D22"/>
    <w:rsid w:val="00314066"/>
    <w:rsid w:val="003143F5"/>
    <w:rsid w:val="00315F0E"/>
    <w:rsid w:val="0031698C"/>
    <w:rsid w:val="003202FD"/>
    <w:rsid w:val="00324566"/>
    <w:rsid w:val="0032527D"/>
    <w:rsid w:val="0032681D"/>
    <w:rsid w:val="00327625"/>
    <w:rsid w:val="0033168B"/>
    <w:rsid w:val="00332855"/>
    <w:rsid w:val="00333257"/>
    <w:rsid w:val="00335F51"/>
    <w:rsid w:val="00336CF8"/>
    <w:rsid w:val="00337651"/>
    <w:rsid w:val="00341E87"/>
    <w:rsid w:val="00341F9B"/>
    <w:rsid w:val="003453C1"/>
    <w:rsid w:val="00346D40"/>
    <w:rsid w:val="0034704C"/>
    <w:rsid w:val="003507D0"/>
    <w:rsid w:val="00350A7D"/>
    <w:rsid w:val="00351DAE"/>
    <w:rsid w:val="003536E9"/>
    <w:rsid w:val="00356273"/>
    <w:rsid w:val="0035725D"/>
    <w:rsid w:val="003606B3"/>
    <w:rsid w:val="00360DD3"/>
    <w:rsid w:val="0036236B"/>
    <w:rsid w:val="00366731"/>
    <w:rsid w:val="00373838"/>
    <w:rsid w:val="0037534B"/>
    <w:rsid w:val="00375AC7"/>
    <w:rsid w:val="00376897"/>
    <w:rsid w:val="00376D4E"/>
    <w:rsid w:val="00377A73"/>
    <w:rsid w:val="00380118"/>
    <w:rsid w:val="00380E82"/>
    <w:rsid w:val="0038208C"/>
    <w:rsid w:val="003841BA"/>
    <w:rsid w:val="0038451C"/>
    <w:rsid w:val="00387029"/>
    <w:rsid w:val="003902B9"/>
    <w:rsid w:val="00390353"/>
    <w:rsid w:val="0039272A"/>
    <w:rsid w:val="00393B70"/>
    <w:rsid w:val="00394045"/>
    <w:rsid w:val="003964A9"/>
    <w:rsid w:val="00396E04"/>
    <w:rsid w:val="00396FFA"/>
    <w:rsid w:val="0039759A"/>
    <w:rsid w:val="00397F1D"/>
    <w:rsid w:val="003A0931"/>
    <w:rsid w:val="003A15A0"/>
    <w:rsid w:val="003A2F66"/>
    <w:rsid w:val="003A7120"/>
    <w:rsid w:val="003B0730"/>
    <w:rsid w:val="003B2F3D"/>
    <w:rsid w:val="003B41D7"/>
    <w:rsid w:val="003B5406"/>
    <w:rsid w:val="003B7105"/>
    <w:rsid w:val="003B752C"/>
    <w:rsid w:val="003C11AF"/>
    <w:rsid w:val="003C16D0"/>
    <w:rsid w:val="003C2C45"/>
    <w:rsid w:val="003C3B66"/>
    <w:rsid w:val="003C50C6"/>
    <w:rsid w:val="003C5885"/>
    <w:rsid w:val="003C60A0"/>
    <w:rsid w:val="003C61A1"/>
    <w:rsid w:val="003D0C70"/>
    <w:rsid w:val="003D3ABE"/>
    <w:rsid w:val="003D5BB6"/>
    <w:rsid w:val="003D6019"/>
    <w:rsid w:val="003D6E11"/>
    <w:rsid w:val="003E1E8B"/>
    <w:rsid w:val="003E1F9E"/>
    <w:rsid w:val="003E26E7"/>
    <w:rsid w:val="003E6802"/>
    <w:rsid w:val="003E7830"/>
    <w:rsid w:val="003E7F11"/>
    <w:rsid w:val="003F21CD"/>
    <w:rsid w:val="003F51E3"/>
    <w:rsid w:val="004019B7"/>
    <w:rsid w:val="004019C9"/>
    <w:rsid w:val="00404646"/>
    <w:rsid w:val="004132DF"/>
    <w:rsid w:val="00421453"/>
    <w:rsid w:val="0042217C"/>
    <w:rsid w:val="00431FC0"/>
    <w:rsid w:val="00433710"/>
    <w:rsid w:val="00436328"/>
    <w:rsid w:val="00440FAD"/>
    <w:rsid w:val="00441113"/>
    <w:rsid w:val="00441B20"/>
    <w:rsid w:val="0044224C"/>
    <w:rsid w:val="004449E6"/>
    <w:rsid w:val="004451C2"/>
    <w:rsid w:val="0044576D"/>
    <w:rsid w:val="0044610C"/>
    <w:rsid w:val="004504DB"/>
    <w:rsid w:val="00450D6A"/>
    <w:rsid w:val="00453723"/>
    <w:rsid w:val="00453816"/>
    <w:rsid w:val="004547A6"/>
    <w:rsid w:val="00456454"/>
    <w:rsid w:val="00456A89"/>
    <w:rsid w:val="00456D58"/>
    <w:rsid w:val="00457EA1"/>
    <w:rsid w:val="00460299"/>
    <w:rsid w:val="004604BA"/>
    <w:rsid w:val="00461A63"/>
    <w:rsid w:val="00461B0E"/>
    <w:rsid w:val="00464CBE"/>
    <w:rsid w:val="00464F2A"/>
    <w:rsid w:val="0046786C"/>
    <w:rsid w:val="00467E2A"/>
    <w:rsid w:val="00470E94"/>
    <w:rsid w:val="00473E9E"/>
    <w:rsid w:val="004767AA"/>
    <w:rsid w:val="00476F72"/>
    <w:rsid w:val="004779E5"/>
    <w:rsid w:val="00477FB8"/>
    <w:rsid w:val="00480728"/>
    <w:rsid w:val="00484888"/>
    <w:rsid w:val="004870C3"/>
    <w:rsid w:val="00487D41"/>
    <w:rsid w:val="00490D5F"/>
    <w:rsid w:val="0049425B"/>
    <w:rsid w:val="0049531B"/>
    <w:rsid w:val="00495C29"/>
    <w:rsid w:val="004A0FB3"/>
    <w:rsid w:val="004A2300"/>
    <w:rsid w:val="004A340D"/>
    <w:rsid w:val="004A51E3"/>
    <w:rsid w:val="004B2781"/>
    <w:rsid w:val="004B4147"/>
    <w:rsid w:val="004B4C6A"/>
    <w:rsid w:val="004B5361"/>
    <w:rsid w:val="004B53BE"/>
    <w:rsid w:val="004B6441"/>
    <w:rsid w:val="004B7C6C"/>
    <w:rsid w:val="004C1FBC"/>
    <w:rsid w:val="004C2946"/>
    <w:rsid w:val="004C3680"/>
    <w:rsid w:val="004C660E"/>
    <w:rsid w:val="004C685A"/>
    <w:rsid w:val="004C69AE"/>
    <w:rsid w:val="004C7B90"/>
    <w:rsid w:val="004C7E74"/>
    <w:rsid w:val="004D0666"/>
    <w:rsid w:val="004D19CD"/>
    <w:rsid w:val="004D25B7"/>
    <w:rsid w:val="004D4C12"/>
    <w:rsid w:val="004D765F"/>
    <w:rsid w:val="004E1B3E"/>
    <w:rsid w:val="004E2D50"/>
    <w:rsid w:val="004E530D"/>
    <w:rsid w:val="004E5CF0"/>
    <w:rsid w:val="004E77C4"/>
    <w:rsid w:val="004F0122"/>
    <w:rsid w:val="004F12B3"/>
    <w:rsid w:val="004F1328"/>
    <w:rsid w:val="004F2526"/>
    <w:rsid w:val="004F38E5"/>
    <w:rsid w:val="004F4484"/>
    <w:rsid w:val="00502802"/>
    <w:rsid w:val="00505636"/>
    <w:rsid w:val="00510BAC"/>
    <w:rsid w:val="00511657"/>
    <w:rsid w:val="005131EE"/>
    <w:rsid w:val="00514672"/>
    <w:rsid w:val="00520AFD"/>
    <w:rsid w:val="005222EC"/>
    <w:rsid w:val="00522F30"/>
    <w:rsid w:val="00524C59"/>
    <w:rsid w:val="00524D6D"/>
    <w:rsid w:val="0052582D"/>
    <w:rsid w:val="0053017A"/>
    <w:rsid w:val="00532F84"/>
    <w:rsid w:val="00533BFC"/>
    <w:rsid w:val="0053484C"/>
    <w:rsid w:val="0053695B"/>
    <w:rsid w:val="00536B1E"/>
    <w:rsid w:val="005378A2"/>
    <w:rsid w:val="005409A1"/>
    <w:rsid w:val="00540CCF"/>
    <w:rsid w:val="0054208E"/>
    <w:rsid w:val="00544C20"/>
    <w:rsid w:val="005459DC"/>
    <w:rsid w:val="005460AD"/>
    <w:rsid w:val="00554316"/>
    <w:rsid w:val="00554D66"/>
    <w:rsid w:val="0055764A"/>
    <w:rsid w:val="0056000B"/>
    <w:rsid w:val="005611AC"/>
    <w:rsid w:val="00563300"/>
    <w:rsid w:val="00563B32"/>
    <w:rsid w:val="005660E9"/>
    <w:rsid w:val="0056632F"/>
    <w:rsid w:val="005718A9"/>
    <w:rsid w:val="005718C3"/>
    <w:rsid w:val="005724A0"/>
    <w:rsid w:val="00572A67"/>
    <w:rsid w:val="00573C67"/>
    <w:rsid w:val="00577430"/>
    <w:rsid w:val="00577B52"/>
    <w:rsid w:val="005808F7"/>
    <w:rsid w:val="005810CC"/>
    <w:rsid w:val="00581E82"/>
    <w:rsid w:val="005826EC"/>
    <w:rsid w:val="00582DC8"/>
    <w:rsid w:val="00583F06"/>
    <w:rsid w:val="00586252"/>
    <w:rsid w:val="00586571"/>
    <w:rsid w:val="005900FA"/>
    <w:rsid w:val="00590DD3"/>
    <w:rsid w:val="00591725"/>
    <w:rsid w:val="005918A5"/>
    <w:rsid w:val="005921C3"/>
    <w:rsid w:val="005926DA"/>
    <w:rsid w:val="005965B8"/>
    <w:rsid w:val="005A21B2"/>
    <w:rsid w:val="005A227E"/>
    <w:rsid w:val="005A31BD"/>
    <w:rsid w:val="005A454A"/>
    <w:rsid w:val="005A631F"/>
    <w:rsid w:val="005B0103"/>
    <w:rsid w:val="005B11EF"/>
    <w:rsid w:val="005B2274"/>
    <w:rsid w:val="005B59D9"/>
    <w:rsid w:val="005B59FC"/>
    <w:rsid w:val="005B78AE"/>
    <w:rsid w:val="005C2382"/>
    <w:rsid w:val="005C3EFA"/>
    <w:rsid w:val="005C6EF0"/>
    <w:rsid w:val="005D1626"/>
    <w:rsid w:val="005D2506"/>
    <w:rsid w:val="005D297F"/>
    <w:rsid w:val="005D2F5A"/>
    <w:rsid w:val="005D6D8C"/>
    <w:rsid w:val="005E1161"/>
    <w:rsid w:val="005E17F7"/>
    <w:rsid w:val="005E27CD"/>
    <w:rsid w:val="005E4301"/>
    <w:rsid w:val="005F1993"/>
    <w:rsid w:val="005F2269"/>
    <w:rsid w:val="005F26CE"/>
    <w:rsid w:val="005F2F2D"/>
    <w:rsid w:val="005F4D3F"/>
    <w:rsid w:val="005F6796"/>
    <w:rsid w:val="005F6CE2"/>
    <w:rsid w:val="005F7A6D"/>
    <w:rsid w:val="006002FE"/>
    <w:rsid w:val="00600FC4"/>
    <w:rsid w:val="006021D3"/>
    <w:rsid w:val="00602D80"/>
    <w:rsid w:val="006034D7"/>
    <w:rsid w:val="00604972"/>
    <w:rsid w:val="00605355"/>
    <w:rsid w:val="006102F4"/>
    <w:rsid w:val="00613988"/>
    <w:rsid w:val="00613E26"/>
    <w:rsid w:val="006149F2"/>
    <w:rsid w:val="00616F78"/>
    <w:rsid w:val="00616FD0"/>
    <w:rsid w:val="00624AE6"/>
    <w:rsid w:val="006259C0"/>
    <w:rsid w:val="006269EF"/>
    <w:rsid w:val="00626B5B"/>
    <w:rsid w:val="00630D64"/>
    <w:rsid w:val="006325DB"/>
    <w:rsid w:val="00632623"/>
    <w:rsid w:val="00632F66"/>
    <w:rsid w:val="0063348F"/>
    <w:rsid w:val="00633D0E"/>
    <w:rsid w:val="00643EDE"/>
    <w:rsid w:val="00644A0B"/>
    <w:rsid w:val="00644C51"/>
    <w:rsid w:val="0064520C"/>
    <w:rsid w:val="006466D7"/>
    <w:rsid w:val="00651512"/>
    <w:rsid w:val="00651B68"/>
    <w:rsid w:val="006577E9"/>
    <w:rsid w:val="00657FA9"/>
    <w:rsid w:val="00661E3F"/>
    <w:rsid w:val="006634A7"/>
    <w:rsid w:val="0066432E"/>
    <w:rsid w:val="00665FB5"/>
    <w:rsid w:val="00666052"/>
    <w:rsid w:val="00671247"/>
    <w:rsid w:val="006717AA"/>
    <w:rsid w:val="00674EDB"/>
    <w:rsid w:val="00675439"/>
    <w:rsid w:val="006756CB"/>
    <w:rsid w:val="00676145"/>
    <w:rsid w:val="00676DC0"/>
    <w:rsid w:val="00684225"/>
    <w:rsid w:val="00684ABA"/>
    <w:rsid w:val="00685C8D"/>
    <w:rsid w:val="006879C2"/>
    <w:rsid w:val="00690344"/>
    <w:rsid w:val="006936C9"/>
    <w:rsid w:val="006940D7"/>
    <w:rsid w:val="00694A9C"/>
    <w:rsid w:val="00694AEC"/>
    <w:rsid w:val="006954EF"/>
    <w:rsid w:val="006A2EBF"/>
    <w:rsid w:val="006A3A71"/>
    <w:rsid w:val="006B1545"/>
    <w:rsid w:val="006B23FC"/>
    <w:rsid w:val="006B28BC"/>
    <w:rsid w:val="006B3A19"/>
    <w:rsid w:val="006B5260"/>
    <w:rsid w:val="006B649F"/>
    <w:rsid w:val="006C2A1D"/>
    <w:rsid w:val="006C7B72"/>
    <w:rsid w:val="006C7EC1"/>
    <w:rsid w:val="006D0EB5"/>
    <w:rsid w:val="006E1247"/>
    <w:rsid w:val="006E18C6"/>
    <w:rsid w:val="006E21A1"/>
    <w:rsid w:val="006E2CD4"/>
    <w:rsid w:val="006E3AEC"/>
    <w:rsid w:val="006E4439"/>
    <w:rsid w:val="006F01EE"/>
    <w:rsid w:val="006F124D"/>
    <w:rsid w:val="006F6444"/>
    <w:rsid w:val="006F72AD"/>
    <w:rsid w:val="007021D8"/>
    <w:rsid w:val="007022C4"/>
    <w:rsid w:val="0070365B"/>
    <w:rsid w:val="007041B4"/>
    <w:rsid w:val="007047B7"/>
    <w:rsid w:val="00704B9D"/>
    <w:rsid w:val="00705752"/>
    <w:rsid w:val="00712328"/>
    <w:rsid w:val="00713909"/>
    <w:rsid w:val="00714040"/>
    <w:rsid w:val="00715BB9"/>
    <w:rsid w:val="00721816"/>
    <w:rsid w:val="00722CCA"/>
    <w:rsid w:val="00722F29"/>
    <w:rsid w:val="00724639"/>
    <w:rsid w:val="00726F77"/>
    <w:rsid w:val="0072721D"/>
    <w:rsid w:val="00732BEB"/>
    <w:rsid w:val="00733A52"/>
    <w:rsid w:val="00733B50"/>
    <w:rsid w:val="007346D2"/>
    <w:rsid w:val="007358F5"/>
    <w:rsid w:val="00736A9B"/>
    <w:rsid w:val="0073714F"/>
    <w:rsid w:val="007403EB"/>
    <w:rsid w:val="007414D8"/>
    <w:rsid w:val="00741A84"/>
    <w:rsid w:val="00744C75"/>
    <w:rsid w:val="007507D9"/>
    <w:rsid w:val="007508F7"/>
    <w:rsid w:val="0075424F"/>
    <w:rsid w:val="0075665C"/>
    <w:rsid w:val="007576E5"/>
    <w:rsid w:val="00760F99"/>
    <w:rsid w:val="007623D3"/>
    <w:rsid w:val="0076267F"/>
    <w:rsid w:val="007626B8"/>
    <w:rsid w:val="00764AED"/>
    <w:rsid w:val="00773AE3"/>
    <w:rsid w:val="00775D4F"/>
    <w:rsid w:val="00776816"/>
    <w:rsid w:val="00777B7B"/>
    <w:rsid w:val="007810DF"/>
    <w:rsid w:val="007832BF"/>
    <w:rsid w:val="007908B7"/>
    <w:rsid w:val="007911DA"/>
    <w:rsid w:val="00792F14"/>
    <w:rsid w:val="007956BD"/>
    <w:rsid w:val="00797919"/>
    <w:rsid w:val="0079791D"/>
    <w:rsid w:val="007A104C"/>
    <w:rsid w:val="007A40FF"/>
    <w:rsid w:val="007A47CD"/>
    <w:rsid w:val="007A55F0"/>
    <w:rsid w:val="007A6E25"/>
    <w:rsid w:val="007A788E"/>
    <w:rsid w:val="007A7A8C"/>
    <w:rsid w:val="007B42B0"/>
    <w:rsid w:val="007B4885"/>
    <w:rsid w:val="007B6766"/>
    <w:rsid w:val="007C145F"/>
    <w:rsid w:val="007C1659"/>
    <w:rsid w:val="007C2324"/>
    <w:rsid w:val="007C4366"/>
    <w:rsid w:val="007C77AA"/>
    <w:rsid w:val="007C7C7C"/>
    <w:rsid w:val="007C7D72"/>
    <w:rsid w:val="007D1706"/>
    <w:rsid w:val="007D3E8C"/>
    <w:rsid w:val="007D41B2"/>
    <w:rsid w:val="007D5827"/>
    <w:rsid w:val="007E08E5"/>
    <w:rsid w:val="007E2565"/>
    <w:rsid w:val="007E4772"/>
    <w:rsid w:val="007E4BD6"/>
    <w:rsid w:val="007E5748"/>
    <w:rsid w:val="007E582F"/>
    <w:rsid w:val="007F1010"/>
    <w:rsid w:val="007F27C1"/>
    <w:rsid w:val="007F34B4"/>
    <w:rsid w:val="007F57CF"/>
    <w:rsid w:val="007F634F"/>
    <w:rsid w:val="007F7529"/>
    <w:rsid w:val="00800533"/>
    <w:rsid w:val="00800A0A"/>
    <w:rsid w:val="0080349F"/>
    <w:rsid w:val="00803687"/>
    <w:rsid w:val="008052A3"/>
    <w:rsid w:val="0080579A"/>
    <w:rsid w:val="0080584F"/>
    <w:rsid w:val="008104EC"/>
    <w:rsid w:val="008203E8"/>
    <w:rsid w:val="008214E5"/>
    <w:rsid w:val="00822C04"/>
    <w:rsid w:val="0082334E"/>
    <w:rsid w:val="00824D22"/>
    <w:rsid w:val="0082678E"/>
    <w:rsid w:val="00827418"/>
    <w:rsid w:val="008302ED"/>
    <w:rsid w:val="00830417"/>
    <w:rsid w:val="0083063B"/>
    <w:rsid w:val="008344A4"/>
    <w:rsid w:val="008362F4"/>
    <w:rsid w:val="008370FD"/>
    <w:rsid w:val="00837783"/>
    <w:rsid w:val="00840509"/>
    <w:rsid w:val="00840DD1"/>
    <w:rsid w:val="008415B9"/>
    <w:rsid w:val="00842FCD"/>
    <w:rsid w:val="008437FB"/>
    <w:rsid w:val="00845C37"/>
    <w:rsid w:val="008477BE"/>
    <w:rsid w:val="00847B48"/>
    <w:rsid w:val="008537F8"/>
    <w:rsid w:val="00855D5C"/>
    <w:rsid w:val="00856A54"/>
    <w:rsid w:val="00857C9A"/>
    <w:rsid w:val="00857FDC"/>
    <w:rsid w:val="008615C4"/>
    <w:rsid w:val="0086304F"/>
    <w:rsid w:val="008645AC"/>
    <w:rsid w:val="00865D88"/>
    <w:rsid w:val="00866B99"/>
    <w:rsid w:val="008707F3"/>
    <w:rsid w:val="008724F2"/>
    <w:rsid w:val="008735BE"/>
    <w:rsid w:val="0087377B"/>
    <w:rsid w:val="00880137"/>
    <w:rsid w:val="00880BA3"/>
    <w:rsid w:val="008828FF"/>
    <w:rsid w:val="00883F9F"/>
    <w:rsid w:val="008874B8"/>
    <w:rsid w:val="00887A72"/>
    <w:rsid w:val="00891044"/>
    <w:rsid w:val="00891545"/>
    <w:rsid w:val="00892FF8"/>
    <w:rsid w:val="0089536C"/>
    <w:rsid w:val="00896380"/>
    <w:rsid w:val="00897617"/>
    <w:rsid w:val="008A5596"/>
    <w:rsid w:val="008A5DF8"/>
    <w:rsid w:val="008A62EC"/>
    <w:rsid w:val="008B036B"/>
    <w:rsid w:val="008B55A6"/>
    <w:rsid w:val="008B6E46"/>
    <w:rsid w:val="008B7124"/>
    <w:rsid w:val="008B76C2"/>
    <w:rsid w:val="008C03BD"/>
    <w:rsid w:val="008C23DD"/>
    <w:rsid w:val="008C4542"/>
    <w:rsid w:val="008C712B"/>
    <w:rsid w:val="008C764E"/>
    <w:rsid w:val="008D04C0"/>
    <w:rsid w:val="008D0598"/>
    <w:rsid w:val="008D0CBA"/>
    <w:rsid w:val="008D2C4E"/>
    <w:rsid w:val="008D3E7A"/>
    <w:rsid w:val="008D5BAD"/>
    <w:rsid w:val="008E052B"/>
    <w:rsid w:val="008E0604"/>
    <w:rsid w:val="008E2D02"/>
    <w:rsid w:val="008E2D74"/>
    <w:rsid w:val="008E32B3"/>
    <w:rsid w:val="008E4B3D"/>
    <w:rsid w:val="008E7038"/>
    <w:rsid w:val="008F0815"/>
    <w:rsid w:val="008F2708"/>
    <w:rsid w:val="008F2B0B"/>
    <w:rsid w:val="008F5668"/>
    <w:rsid w:val="008F69A2"/>
    <w:rsid w:val="00903680"/>
    <w:rsid w:val="00912986"/>
    <w:rsid w:val="0091339C"/>
    <w:rsid w:val="00913F40"/>
    <w:rsid w:val="00914568"/>
    <w:rsid w:val="00914A8A"/>
    <w:rsid w:val="00915B1D"/>
    <w:rsid w:val="00916C51"/>
    <w:rsid w:val="00917422"/>
    <w:rsid w:val="00917466"/>
    <w:rsid w:val="0091748D"/>
    <w:rsid w:val="00920347"/>
    <w:rsid w:val="00921C1B"/>
    <w:rsid w:val="00922BDC"/>
    <w:rsid w:val="00922EC7"/>
    <w:rsid w:val="00923103"/>
    <w:rsid w:val="0092374F"/>
    <w:rsid w:val="009301DD"/>
    <w:rsid w:val="00930A08"/>
    <w:rsid w:val="00930A4F"/>
    <w:rsid w:val="009312C4"/>
    <w:rsid w:val="0093597C"/>
    <w:rsid w:val="00942A60"/>
    <w:rsid w:val="00942EA1"/>
    <w:rsid w:val="00943165"/>
    <w:rsid w:val="00947696"/>
    <w:rsid w:val="00951D03"/>
    <w:rsid w:val="00952D3E"/>
    <w:rsid w:val="009536DD"/>
    <w:rsid w:val="0095744D"/>
    <w:rsid w:val="009629D1"/>
    <w:rsid w:val="0096422B"/>
    <w:rsid w:val="00966B82"/>
    <w:rsid w:val="0096744A"/>
    <w:rsid w:val="00967C19"/>
    <w:rsid w:val="0097001D"/>
    <w:rsid w:val="009704FD"/>
    <w:rsid w:val="00972BD4"/>
    <w:rsid w:val="00976EE7"/>
    <w:rsid w:val="00977B85"/>
    <w:rsid w:val="00986DAE"/>
    <w:rsid w:val="00990F36"/>
    <w:rsid w:val="00991C4E"/>
    <w:rsid w:val="009929E5"/>
    <w:rsid w:val="00997C14"/>
    <w:rsid w:val="009A1BB7"/>
    <w:rsid w:val="009A44F1"/>
    <w:rsid w:val="009A4AD6"/>
    <w:rsid w:val="009A74E5"/>
    <w:rsid w:val="009B2272"/>
    <w:rsid w:val="009B47F1"/>
    <w:rsid w:val="009B5143"/>
    <w:rsid w:val="009C264F"/>
    <w:rsid w:val="009C398D"/>
    <w:rsid w:val="009C3F26"/>
    <w:rsid w:val="009C48D8"/>
    <w:rsid w:val="009C66AF"/>
    <w:rsid w:val="009C6FD1"/>
    <w:rsid w:val="009C74B2"/>
    <w:rsid w:val="009C7B33"/>
    <w:rsid w:val="009D15F9"/>
    <w:rsid w:val="009D2536"/>
    <w:rsid w:val="009D28E1"/>
    <w:rsid w:val="009D30FA"/>
    <w:rsid w:val="009D533E"/>
    <w:rsid w:val="009D57DA"/>
    <w:rsid w:val="009D6B8F"/>
    <w:rsid w:val="009D71FC"/>
    <w:rsid w:val="009E09F2"/>
    <w:rsid w:val="009E0BEE"/>
    <w:rsid w:val="009E2006"/>
    <w:rsid w:val="009E78FA"/>
    <w:rsid w:val="009F0EFE"/>
    <w:rsid w:val="009F1035"/>
    <w:rsid w:val="009F15A0"/>
    <w:rsid w:val="009F1826"/>
    <w:rsid w:val="009F381D"/>
    <w:rsid w:val="009F5809"/>
    <w:rsid w:val="009F67B4"/>
    <w:rsid w:val="009F7649"/>
    <w:rsid w:val="009F7A52"/>
    <w:rsid w:val="00A0378A"/>
    <w:rsid w:val="00A04FB0"/>
    <w:rsid w:val="00A0509F"/>
    <w:rsid w:val="00A05A38"/>
    <w:rsid w:val="00A152ED"/>
    <w:rsid w:val="00A15764"/>
    <w:rsid w:val="00A21DC4"/>
    <w:rsid w:val="00A24136"/>
    <w:rsid w:val="00A259A6"/>
    <w:rsid w:val="00A30D61"/>
    <w:rsid w:val="00A34FC3"/>
    <w:rsid w:val="00A36CA9"/>
    <w:rsid w:val="00A36D84"/>
    <w:rsid w:val="00A372D6"/>
    <w:rsid w:val="00A41A43"/>
    <w:rsid w:val="00A4314E"/>
    <w:rsid w:val="00A47E5D"/>
    <w:rsid w:val="00A50245"/>
    <w:rsid w:val="00A50EDF"/>
    <w:rsid w:val="00A51D54"/>
    <w:rsid w:val="00A53680"/>
    <w:rsid w:val="00A55870"/>
    <w:rsid w:val="00A56BB2"/>
    <w:rsid w:val="00A60F14"/>
    <w:rsid w:val="00A6121E"/>
    <w:rsid w:val="00A627B8"/>
    <w:rsid w:val="00A6352B"/>
    <w:rsid w:val="00A663A4"/>
    <w:rsid w:val="00A66E09"/>
    <w:rsid w:val="00A671B6"/>
    <w:rsid w:val="00A67A5C"/>
    <w:rsid w:val="00A67C0D"/>
    <w:rsid w:val="00A745E7"/>
    <w:rsid w:val="00A752A0"/>
    <w:rsid w:val="00A80007"/>
    <w:rsid w:val="00A80821"/>
    <w:rsid w:val="00A82874"/>
    <w:rsid w:val="00A835F3"/>
    <w:rsid w:val="00A84C0E"/>
    <w:rsid w:val="00A870DB"/>
    <w:rsid w:val="00A90172"/>
    <w:rsid w:val="00A91FEE"/>
    <w:rsid w:val="00A92AD3"/>
    <w:rsid w:val="00A9301F"/>
    <w:rsid w:val="00A936A0"/>
    <w:rsid w:val="00A94DC8"/>
    <w:rsid w:val="00A953DD"/>
    <w:rsid w:val="00A9585D"/>
    <w:rsid w:val="00A9721B"/>
    <w:rsid w:val="00AA0AC2"/>
    <w:rsid w:val="00AA1A3B"/>
    <w:rsid w:val="00AA3E90"/>
    <w:rsid w:val="00AA6A57"/>
    <w:rsid w:val="00AA7BBA"/>
    <w:rsid w:val="00AB0F84"/>
    <w:rsid w:val="00AB2DCF"/>
    <w:rsid w:val="00AB32E9"/>
    <w:rsid w:val="00AB4D8B"/>
    <w:rsid w:val="00AB5E46"/>
    <w:rsid w:val="00AB66C0"/>
    <w:rsid w:val="00AB67FF"/>
    <w:rsid w:val="00AC0700"/>
    <w:rsid w:val="00AC0F82"/>
    <w:rsid w:val="00AC276A"/>
    <w:rsid w:val="00AC5C83"/>
    <w:rsid w:val="00AC5CC4"/>
    <w:rsid w:val="00AC60D1"/>
    <w:rsid w:val="00AD0E64"/>
    <w:rsid w:val="00AD0F41"/>
    <w:rsid w:val="00AD0FF5"/>
    <w:rsid w:val="00AD32EA"/>
    <w:rsid w:val="00AD5E20"/>
    <w:rsid w:val="00AD764F"/>
    <w:rsid w:val="00AE1425"/>
    <w:rsid w:val="00AE148E"/>
    <w:rsid w:val="00AE2B47"/>
    <w:rsid w:val="00AE33B8"/>
    <w:rsid w:val="00AE5194"/>
    <w:rsid w:val="00AE67A4"/>
    <w:rsid w:val="00AE6854"/>
    <w:rsid w:val="00AE6E4D"/>
    <w:rsid w:val="00AE7C27"/>
    <w:rsid w:val="00AE7E33"/>
    <w:rsid w:val="00AF0B9D"/>
    <w:rsid w:val="00B015C5"/>
    <w:rsid w:val="00B02C89"/>
    <w:rsid w:val="00B05B7A"/>
    <w:rsid w:val="00B06E74"/>
    <w:rsid w:val="00B1136D"/>
    <w:rsid w:val="00B1142F"/>
    <w:rsid w:val="00B14799"/>
    <w:rsid w:val="00B15106"/>
    <w:rsid w:val="00B15861"/>
    <w:rsid w:val="00B16E4B"/>
    <w:rsid w:val="00B2077C"/>
    <w:rsid w:val="00B2203F"/>
    <w:rsid w:val="00B23D44"/>
    <w:rsid w:val="00B2474E"/>
    <w:rsid w:val="00B25246"/>
    <w:rsid w:val="00B30461"/>
    <w:rsid w:val="00B3157E"/>
    <w:rsid w:val="00B31C8C"/>
    <w:rsid w:val="00B31CF0"/>
    <w:rsid w:val="00B347E4"/>
    <w:rsid w:val="00B36FCD"/>
    <w:rsid w:val="00B4015A"/>
    <w:rsid w:val="00B40413"/>
    <w:rsid w:val="00B448AB"/>
    <w:rsid w:val="00B4621C"/>
    <w:rsid w:val="00B46867"/>
    <w:rsid w:val="00B46ADF"/>
    <w:rsid w:val="00B51640"/>
    <w:rsid w:val="00B51719"/>
    <w:rsid w:val="00B53BC7"/>
    <w:rsid w:val="00B554D2"/>
    <w:rsid w:val="00B55BBA"/>
    <w:rsid w:val="00B568F6"/>
    <w:rsid w:val="00B57B5E"/>
    <w:rsid w:val="00B57CD8"/>
    <w:rsid w:val="00B60573"/>
    <w:rsid w:val="00B6090B"/>
    <w:rsid w:val="00B66B60"/>
    <w:rsid w:val="00B66E0C"/>
    <w:rsid w:val="00B75B47"/>
    <w:rsid w:val="00B76B82"/>
    <w:rsid w:val="00B803FC"/>
    <w:rsid w:val="00B80B6B"/>
    <w:rsid w:val="00B84E4C"/>
    <w:rsid w:val="00B90848"/>
    <w:rsid w:val="00B92A03"/>
    <w:rsid w:val="00B93E3C"/>
    <w:rsid w:val="00B954EF"/>
    <w:rsid w:val="00B965CC"/>
    <w:rsid w:val="00B97590"/>
    <w:rsid w:val="00B97794"/>
    <w:rsid w:val="00BA1B50"/>
    <w:rsid w:val="00BA2A50"/>
    <w:rsid w:val="00BA3246"/>
    <w:rsid w:val="00BA6FBA"/>
    <w:rsid w:val="00BA768A"/>
    <w:rsid w:val="00BB01DD"/>
    <w:rsid w:val="00BB04D8"/>
    <w:rsid w:val="00BB1852"/>
    <w:rsid w:val="00BB23C1"/>
    <w:rsid w:val="00BB27B1"/>
    <w:rsid w:val="00BB478E"/>
    <w:rsid w:val="00BC004D"/>
    <w:rsid w:val="00BC17A8"/>
    <w:rsid w:val="00BC1E4F"/>
    <w:rsid w:val="00BC3B75"/>
    <w:rsid w:val="00BC505C"/>
    <w:rsid w:val="00BC5BB5"/>
    <w:rsid w:val="00BC6BD9"/>
    <w:rsid w:val="00BD1121"/>
    <w:rsid w:val="00BD2377"/>
    <w:rsid w:val="00BD2EC1"/>
    <w:rsid w:val="00BD3888"/>
    <w:rsid w:val="00BD3EE9"/>
    <w:rsid w:val="00BD763A"/>
    <w:rsid w:val="00BE096F"/>
    <w:rsid w:val="00BE0984"/>
    <w:rsid w:val="00BE0BDC"/>
    <w:rsid w:val="00BE0C19"/>
    <w:rsid w:val="00BE1280"/>
    <w:rsid w:val="00BE31CB"/>
    <w:rsid w:val="00BE3657"/>
    <w:rsid w:val="00BE398F"/>
    <w:rsid w:val="00BE4C26"/>
    <w:rsid w:val="00BE5D51"/>
    <w:rsid w:val="00BE6357"/>
    <w:rsid w:val="00BE76C7"/>
    <w:rsid w:val="00BF3B85"/>
    <w:rsid w:val="00BF434C"/>
    <w:rsid w:val="00BF49EF"/>
    <w:rsid w:val="00BF709E"/>
    <w:rsid w:val="00C07F42"/>
    <w:rsid w:val="00C13AA4"/>
    <w:rsid w:val="00C14560"/>
    <w:rsid w:val="00C162DF"/>
    <w:rsid w:val="00C2407B"/>
    <w:rsid w:val="00C24151"/>
    <w:rsid w:val="00C24BAE"/>
    <w:rsid w:val="00C26A3B"/>
    <w:rsid w:val="00C32598"/>
    <w:rsid w:val="00C33EFE"/>
    <w:rsid w:val="00C34AD7"/>
    <w:rsid w:val="00C357D2"/>
    <w:rsid w:val="00C357E4"/>
    <w:rsid w:val="00C365DB"/>
    <w:rsid w:val="00C37360"/>
    <w:rsid w:val="00C400A9"/>
    <w:rsid w:val="00C42140"/>
    <w:rsid w:val="00C43FCA"/>
    <w:rsid w:val="00C444A8"/>
    <w:rsid w:val="00C449DE"/>
    <w:rsid w:val="00C52AA7"/>
    <w:rsid w:val="00C52F29"/>
    <w:rsid w:val="00C5571B"/>
    <w:rsid w:val="00C55A85"/>
    <w:rsid w:val="00C60F20"/>
    <w:rsid w:val="00C62071"/>
    <w:rsid w:val="00C63B2D"/>
    <w:rsid w:val="00C662A3"/>
    <w:rsid w:val="00C70F5A"/>
    <w:rsid w:val="00C72D0F"/>
    <w:rsid w:val="00C73EB8"/>
    <w:rsid w:val="00C82304"/>
    <w:rsid w:val="00C8277D"/>
    <w:rsid w:val="00C8320E"/>
    <w:rsid w:val="00C83C0D"/>
    <w:rsid w:val="00C85E60"/>
    <w:rsid w:val="00C87533"/>
    <w:rsid w:val="00C87D79"/>
    <w:rsid w:val="00C9035D"/>
    <w:rsid w:val="00C91641"/>
    <w:rsid w:val="00C91C53"/>
    <w:rsid w:val="00C9399D"/>
    <w:rsid w:val="00C9632D"/>
    <w:rsid w:val="00C96FF5"/>
    <w:rsid w:val="00CA1FE8"/>
    <w:rsid w:val="00CA22F6"/>
    <w:rsid w:val="00CA680B"/>
    <w:rsid w:val="00CB08F7"/>
    <w:rsid w:val="00CB2087"/>
    <w:rsid w:val="00CB28AF"/>
    <w:rsid w:val="00CB2A7B"/>
    <w:rsid w:val="00CB530C"/>
    <w:rsid w:val="00CB583D"/>
    <w:rsid w:val="00CB5C5E"/>
    <w:rsid w:val="00CB73CF"/>
    <w:rsid w:val="00CB7F8B"/>
    <w:rsid w:val="00CC17E3"/>
    <w:rsid w:val="00CC218D"/>
    <w:rsid w:val="00CC2430"/>
    <w:rsid w:val="00CC3CD7"/>
    <w:rsid w:val="00CC3EBB"/>
    <w:rsid w:val="00CC45E1"/>
    <w:rsid w:val="00CC575F"/>
    <w:rsid w:val="00CC7A01"/>
    <w:rsid w:val="00CD0405"/>
    <w:rsid w:val="00CD3AB1"/>
    <w:rsid w:val="00CD4988"/>
    <w:rsid w:val="00CD5390"/>
    <w:rsid w:val="00CE15AE"/>
    <w:rsid w:val="00CE4355"/>
    <w:rsid w:val="00CF2194"/>
    <w:rsid w:val="00CF30A9"/>
    <w:rsid w:val="00CF3647"/>
    <w:rsid w:val="00CF39DB"/>
    <w:rsid w:val="00CF44F7"/>
    <w:rsid w:val="00D00064"/>
    <w:rsid w:val="00D0013D"/>
    <w:rsid w:val="00D00F60"/>
    <w:rsid w:val="00D0224C"/>
    <w:rsid w:val="00D06F47"/>
    <w:rsid w:val="00D079FD"/>
    <w:rsid w:val="00D11141"/>
    <w:rsid w:val="00D11BF7"/>
    <w:rsid w:val="00D11FB6"/>
    <w:rsid w:val="00D123E5"/>
    <w:rsid w:val="00D12D97"/>
    <w:rsid w:val="00D147A9"/>
    <w:rsid w:val="00D14868"/>
    <w:rsid w:val="00D14D69"/>
    <w:rsid w:val="00D1630B"/>
    <w:rsid w:val="00D20571"/>
    <w:rsid w:val="00D23F45"/>
    <w:rsid w:val="00D25E06"/>
    <w:rsid w:val="00D25F44"/>
    <w:rsid w:val="00D26205"/>
    <w:rsid w:val="00D31672"/>
    <w:rsid w:val="00D34186"/>
    <w:rsid w:val="00D348D3"/>
    <w:rsid w:val="00D362EC"/>
    <w:rsid w:val="00D3714F"/>
    <w:rsid w:val="00D37213"/>
    <w:rsid w:val="00D403CA"/>
    <w:rsid w:val="00D430C4"/>
    <w:rsid w:val="00D448E1"/>
    <w:rsid w:val="00D44E36"/>
    <w:rsid w:val="00D4529C"/>
    <w:rsid w:val="00D457AC"/>
    <w:rsid w:val="00D46607"/>
    <w:rsid w:val="00D46AAD"/>
    <w:rsid w:val="00D47C51"/>
    <w:rsid w:val="00D51343"/>
    <w:rsid w:val="00D52271"/>
    <w:rsid w:val="00D53484"/>
    <w:rsid w:val="00D54B14"/>
    <w:rsid w:val="00D60251"/>
    <w:rsid w:val="00D636DB"/>
    <w:rsid w:val="00D669F2"/>
    <w:rsid w:val="00D7079F"/>
    <w:rsid w:val="00D74E3F"/>
    <w:rsid w:val="00D76D80"/>
    <w:rsid w:val="00D77AC0"/>
    <w:rsid w:val="00D80B8E"/>
    <w:rsid w:val="00D80E1E"/>
    <w:rsid w:val="00D9231D"/>
    <w:rsid w:val="00D95087"/>
    <w:rsid w:val="00D975E7"/>
    <w:rsid w:val="00D97ECB"/>
    <w:rsid w:val="00DA1860"/>
    <w:rsid w:val="00DA1EF8"/>
    <w:rsid w:val="00DA1F14"/>
    <w:rsid w:val="00DA2C4C"/>
    <w:rsid w:val="00DA5084"/>
    <w:rsid w:val="00DA5C03"/>
    <w:rsid w:val="00DA6314"/>
    <w:rsid w:val="00DA686F"/>
    <w:rsid w:val="00DA7C19"/>
    <w:rsid w:val="00DB00D9"/>
    <w:rsid w:val="00DB0504"/>
    <w:rsid w:val="00DB1126"/>
    <w:rsid w:val="00DB260B"/>
    <w:rsid w:val="00DB42E7"/>
    <w:rsid w:val="00DB46C3"/>
    <w:rsid w:val="00DB553D"/>
    <w:rsid w:val="00DC0116"/>
    <w:rsid w:val="00DC2696"/>
    <w:rsid w:val="00DC34B1"/>
    <w:rsid w:val="00DC376D"/>
    <w:rsid w:val="00DC50F5"/>
    <w:rsid w:val="00DC5D5A"/>
    <w:rsid w:val="00DD04FD"/>
    <w:rsid w:val="00DD1020"/>
    <w:rsid w:val="00DD1F73"/>
    <w:rsid w:val="00DD2734"/>
    <w:rsid w:val="00DD31F5"/>
    <w:rsid w:val="00DD6331"/>
    <w:rsid w:val="00DD69C1"/>
    <w:rsid w:val="00DE26D3"/>
    <w:rsid w:val="00DE2E9C"/>
    <w:rsid w:val="00DE428B"/>
    <w:rsid w:val="00DE4E19"/>
    <w:rsid w:val="00DE5FD1"/>
    <w:rsid w:val="00DF22A3"/>
    <w:rsid w:val="00DF24C0"/>
    <w:rsid w:val="00DF345A"/>
    <w:rsid w:val="00DF5D23"/>
    <w:rsid w:val="00DF6A4B"/>
    <w:rsid w:val="00DF7B11"/>
    <w:rsid w:val="00DF7FEE"/>
    <w:rsid w:val="00E00014"/>
    <w:rsid w:val="00E00E43"/>
    <w:rsid w:val="00E023A7"/>
    <w:rsid w:val="00E03088"/>
    <w:rsid w:val="00E03522"/>
    <w:rsid w:val="00E0400B"/>
    <w:rsid w:val="00E042AE"/>
    <w:rsid w:val="00E04630"/>
    <w:rsid w:val="00E0607A"/>
    <w:rsid w:val="00E10762"/>
    <w:rsid w:val="00E166CE"/>
    <w:rsid w:val="00E17C46"/>
    <w:rsid w:val="00E23841"/>
    <w:rsid w:val="00E32267"/>
    <w:rsid w:val="00E32388"/>
    <w:rsid w:val="00E33680"/>
    <w:rsid w:val="00E35207"/>
    <w:rsid w:val="00E35F25"/>
    <w:rsid w:val="00E363F7"/>
    <w:rsid w:val="00E368CF"/>
    <w:rsid w:val="00E369CC"/>
    <w:rsid w:val="00E36BD1"/>
    <w:rsid w:val="00E3713A"/>
    <w:rsid w:val="00E377FE"/>
    <w:rsid w:val="00E4167B"/>
    <w:rsid w:val="00E419E1"/>
    <w:rsid w:val="00E429E7"/>
    <w:rsid w:val="00E44A2D"/>
    <w:rsid w:val="00E44F0B"/>
    <w:rsid w:val="00E457E7"/>
    <w:rsid w:val="00E462E7"/>
    <w:rsid w:val="00E4668A"/>
    <w:rsid w:val="00E46CF4"/>
    <w:rsid w:val="00E46F87"/>
    <w:rsid w:val="00E47F52"/>
    <w:rsid w:val="00E50650"/>
    <w:rsid w:val="00E5289E"/>
    <w:rsid w:val="00E5309F"/>
    <w:rsid w:val="00E53468"/>
    <w:rsid w:val="00E537E1"/>
    <w:rsid w:val="00E55C77"/>
    <w:rsid w:val="00E67648"/>
    <w:rsid w:val="00E67962"/>
    <w:rsid w:val="00E67AB9"/>
    <w:rsid w:val="00E7404C"/>
    <w:rsid w:val="00E7445C"/>
    <w:rsid w:val="00E74803"/>
    <w:rsid w:val="00E76581"/>
    <w:rsid w:val="00E773C4"/>
    <w:rsid w:val="00E77AAD"/>
    <w:rsid w:val="00E80811"/>
    <w:rsid w:val="00E830A5"/>
    <w:rsid w:val="00E83744"/>
    <w:rsid w:val="00E83CD0"/>
    <w:rsid w:val="00E84917"/>
    <w:rsid w:val="00E85FF7"/>
    <w:rsid w:val="00E90F07"/>
    <w:rsid w:val="00E96A0F"/>
    <w:rsid w:val="00E9764E"/>
    <w:rsid w:val="00EA0A38"/>
    <w:rsid w:val="00EA0C3C"/>
    <w:rsid w:val="00EA12F5"/>
    <w:rsid w:val="00EA1C62"/>
    <w:rsid w:val="00EA1F11"/>
    <w:rsid w:val="00EA3416"/>
    <w:rsid w:val="00EB082A"/>
    <w:rsid w:val="00EB0FBD"/>
    <w:rsid w:val="00EB2B80"/>
    <w:rsid w:val="00EB4518"/>
    <w:rsid w:val="00EB46F5"/>
    <w:rsid w:val="00EB54CD"/>
    <w:rsid w:val="00EB6293"/>
    <w:rsid w:val="00EB6674"/>
    <w:rsid w:val="00EB7532"/>
    <w:rsid w:val="00EC1A01"/>
    <w:rsid w:val="00EC1D26"/>
    <w:rsid w:val="00EC3CEA"/>
    <w:rsid w:val="00EC6C15"/>
    <w:rsid w:val="00ED1E84"/>
    <w:rsid w:val="00ED513F"/>
    <w:rsid w:val="00ED645B"/>
    <w:rsid w:val="00ED6DBA"/>
    <w:rsid w:val="00EE1BC1"/>
    <w:rsid w:val="00EE24D4"/>
    <w:rsid w:val="00EE2BF7"/>
    <w:rsid w:val="00EE2F1D"/>
    <w:rsid w:val="00EE4B21"/>
    <w:rsid w:val="00EE5111"/>
    <w:rsid w:val="00EF0162"/>
    <w:rsid w:val="00EF1C04"/>
    <w:rsid w:val="00EF38B9"/>
    <w:rsid w:val="00EF5910"/>
    <w:rsid w:val="00EF7919"/>
    <w:rsid w:val="00F02659"/>
    <w:rsid w:val="00F04E3C"/>
    <w:rsid w:val="00F05845"/>
    <w:rsid w:val="00F059AB"/>
    <w:rsid w:val="00F06079"/>
    <w:rsid w:val="00F11EC0"/>
    <w:rsid w:val="00F12F1B"/>
    <w:rsid w:val="00F14F76"/>
    <w:rsid w:val="00F17E59"/>
    <w:rsid w:val="00F208D8"/>
    <w:rsid w:val="00F256AC"/>
    <w:rsid w:val="00F25FBD"/>
    <w:rsid w:val="00F36451"/>
    <w:rsid w:val="00F3716F"/>
    <w:rsid w:val="00F440C1"/>
    <w:rsid w:val="00F44660"/>
    <w:rsid w:val="00F4617D"/>
    <w:rsid w:val="00F50305"/>
    <w:rsid w:val="00F51BB5"/>
    <w:rsid w:val="00F51DF1"/>
    <w:rsid w:val="00F535E7"/>
    <w:rsid w:val="00F54FD7"/>
    <w:rsid w:val="00F55CEF"/>
    <w:rsid w:val="00F562CC"/>
    <w:rsid w:val="00F57124"/>
    <w:rsid w:val="00F57782"/>
    <w:rsid w:val="00F617E4"/>
    <w:rsid w:val="00F6382F"/>
    <w:rsid w:val="00F63CAB"/>
    <w:rsid w:val="00F64D3B"/>
    <w:rsid w:val="00F65565"/>
    <w:rsid w:val="00F70102"/>
    <w:rsid w:val="00F7135C"/>
    <w:rsid w:val="00F80D9C"/>
    <w:rsid w:val="00F81A71"/>
    <w:rsid w:val="00F83367"/>
    <w:rsid w:val="00F844CD"/>
    <w:rsid w:val="00F877B8"/>
    <w:rsid w:val="00F909F2"/>
    <w:rsid w:val="00F93B9A"/>
    <w:rsid w:val="00F949F2"/>
    <w:rsid w:val="00F97E77"/>
    <w:rsid w:val="00FA0739"/>
    <w:rsid w:val="00FA0DD8"/>
    <w:rsid w:val="00FA1426"/>
    <w:rsid w:val="00FA1912"/>
    <w:rsid w:val="00FA1BD0"/>
    <w:rsid w:val="00FA2303"/>
    <w:rsid w:val="00FA4C44"/>
    <w:rsid w:val="00FA4FD2"/>
    <w:rsid w:val="00FA5593"/>
    <w:rsid w:val="00FB0360"/>
    <w:rsid w:val="00FB6812"/>
    <w:rsid w:val="00FB7037"/>
    <w:rsid w:val="00FC1066"/>
    <w:rsid w:val="00FC12CB"/>
    <w:rsid w:val="00FC2561"/>
    <w:rsid w:val="00FC4834"/>
    <w:rsid w:val="00FC61A3"/>
    <w:rsid w:val="00FC6987"/>
    <w:rsid w:val="00FC69CE"/>
    <w:rsid w:val="00FC70FE"/>
    <w:rsid w:val="00FD0F26"/>
    <w:rsid w:val="00FD13DF"/>
    <w:rsid w:val="00FD19EE"/>
    <w:rsid w:val="00FD20BF"/>
    <w:rsid w:val="00FD3F2C"/>
    <w:rsid w:val="00FD6E7A"/>
    <w:rsid w:val="00FD7113"/>
    <w:rsid w:val="00FE1FCB"/>
    <w:rsid w:val="00FE27B6"/>
    <w:rsid w:val="00FE2B1C"/>
    <w:rsid w:val="00FE2EAE"/>
    <w:rsid w:val="00FE3029"/>
    <w:rsid w:val="00FE3BE8"/>
    <w:rsid w:val="00FE422D"/>
    <w:rsid w:val="00FF1C87"/>
    <w:rsid w:val="00FF47BA"/>
    <w:rsid w:val="00FF5AE5"/>
    <w:rsid w:val="00FF7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274FD5"/>
  <w14:defaultImageDpi w14:val="300"/>
  <w15:chartTrackingRefBased/>
  <w15:docId w15:val="{3A98C3B8-B72D-4E19-BA9D-CBBC01F5B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343"/>
    <w:pPr>
      <w:ind w:left="360"/>
    </w:pPr>
    <w:rPr>
      <w:rFonts w:ascii="Arial" w:hAnsi="Arial"/>
      <w:szCs w:val="22"/>
      <w:lang w:bidi="en-US"/>
    </w:rPr>
  </w:style>
  <w:style w:type="paragraph" w:styleId="Heading1">
    <w:name w:val="heading 1"/>
    <w:basedOn w:val="Heading2"/>
    <w:next w:val="Normal"/>
    <w:link w:val="Heading1Char"/>
    <w:uiPriority w:val="9"/>
    <w:qFormat/>
    <w:rsid w:val="008615C4"/>
    <w:pPr>
      <w:spacing w:before="0"/>
      <w:outlineLvl w:val="0"/>
    </w:pPr>
    <w:rPr>
      <w:rFonts w:ascii="Arial" w:eastAsia="Calibri" w:hAnsi="Arial"/>
      <w:bCs w:val="0"/>
      <w:sz w:val="28"/>
      <w:szCs w:val="28"/>
    </w:rPr>
  </w:style>
  <w:style w:type="paragraph" w:styleId="Heading2">
    <w:name w:val="heading 2"/>
    <w:basedOn w:val="Normal"/>
    <w:next w:val="Normal"/>
    <w:link w:val="Heading2Char"/>
    <w:uiPriority w:val="9"/>
    <w:qFormat/>
    <w:rsid w:val="002F5B6A"/>
    <w:pPr>
      <w:spacing w:before="200"/>
      <w:outlineLvl w:val="1"/>
    </w:pPr>
    <w:rPr>
      <w:rFonts w:ascii="Cambria" w:eastAsia="Times New Roman" w:hAnsi="Cambria"/>
      <w:b/>
      <w:bCs/>
      <w:sz w:val="26"/>
      <w:szCs w:val="26"/>
      <w:lang w:val="x-none" w:eastAsia="x-none" w:bidi="ar-SA"/>
    </w:rPr>
  </w:style>
  <w:style w:type="paragraph" w:styleId="Heading3">
    <w:name w:val="heading 3"/>
    <w:basedOn w:val="Normal"/>
    <w:next w:val="Normal"/>
    <w:link w:val="Heading3Char"/>
    <w:uiPriority w:val="9"/>
    <w:qFormat/>
    <w:rsid w:val="002F5B6A"/>
    <w:pPr>
      <w:spacing w:before="200" w:line="271" w:lineRule="auto"/>
      <w:outlineLvl w:val="2"/>
    </w:pPr>
    <w:rPr>
      <w:rFonts w:ascii="Cambria" w:eastAsia="Times New Roman" w:hAnsi="Cambria"/>
      <w:b/>
      <w:bCs/>
      <w:szCs w:val="20"/>
      <w:lang w:val="x-none" w:eastAsia="x-none" w:bidi="ar-SA"/>
    </w:rPr>
  </w:style>
  <w:style w:type="paragraph" w:styleId="Heading4">
    <w:name w:val="heading 4"/>
    <w:basedOn w:val="Normal"/>
    <w:next w:val="Normal"/>
    <w:link w:val="Heading4Char"/>
    <w:uiPriority w:val="9"/>
    <w:qFormat/>
    <w:rsid w:val="002F5B6A"/>
    <w:pPr>
      <w:spacing w:before="200"/>
      <w:outlineLvl w:val="3"/>
    </w:pPr>
    <w:rPr>
      <w:rFonts w:ascii="Cambria" w:eastAsia="Times New Roman" w:hAnsi="Cambria"/>
      <w:b/>
      <w:bCs/>
      <w:i/>
      <w:iCs/>
      <w:szCs w:val="20"/>
      <w:lang w:val="x-none" w:eastAsia="x-none" w:bidi="ar-SA"/>
    </w:rPr>
  </w:style>
  <w:style w:type="paragraph" w:styleId="Heading5">
    <w:name w:val="heading 5"/>
    <w:basedOn w:val="Normal"/>
    <w:next w:val="Normal"/>
    <w:link w:val="Heading5Char"/>
    <w:uiPriority w:val="9"/>
    <w:qFormat/>
    <w:rsid w:val="002F5B6A"/>
    <w:pPr>
      <w:spacing w:before="200"/>
      <w:outlineLvl w:val="4"/>
    </w:pPr>
    <w:rPr>
      <w:rFonts w:ascii="Cambria" w:eastAsia="Times New Roman" w:hAnsi="Cambria"/>
      <w:b/>
      <w:bCs/>
      <w:color w:val="7F7F7F"/>
      <w:szCs w:val="20"/>
      <w:lang w:val="x-none" w:eastAsia="x-none" w:bidi="ar-SA"/>
    </w:rPr>
  </w:style>
  <w:style w:type="paragraph" w:styleId="Heading6">
    <w:name w:val="heading 6"/>
    <w:basedOn w:val="Normal"/>
    <w:next w:val="Normal"/>
    <w:link w:val="Heading6Char"/>
    <w:uiPriority w:val="9"/>
    <w:qFormat/>
    <w:rsid w:val="002F5B6A"/>
    <w:pPr>
      <w:spacing w:line="271" w:lineRule="auto"/>
      <w:outlineLvl w:val="5"/>
    </w:pPr>
    <w:rPr>
      <w:rFonts w:ascii="Cambria" w:eastAsia="Times New Roman" w:hAnsi="Cambria"/>
      <w:b/>
      <w:bCs/>
      <w:i/>
      <w:iCs/>
      <w:color w:val="7F7F7F"/>
      <w:szCs w:val="20"/>
      <w:lang w:val="x-none" w:eastAsia="x-none" w:bidi="ar-SA"/>
    </w:rPr>
  </w:style>
  <w:style w:type="paragraph" w:styleId="Heading7">
    <w:name w:val="heading 7"/>
    <w:basedOn w:val="Normal"/>
    <w:next w:val="Normal"/>
    <w:link w:val="Heading7Char"/>
    <w:uiPriority w:val="9"/>
    <w:qFormat/>
    <w:rsid w:val="002F5B6A"/>
    <w:pPr>
      <w:outlineLvl w:val="6"/>
    </w:pPr>
    <w:rPr>
      <w:rFonts w:ascii="Cambria" w:eastAsia="Times New Roman" w:hAnsi="Cambria"/>
      <w:i/>
      <w:iCs/>
      <w:szCs w:val="20"/>
      <w:lang w:val="x-none" w:eastAsia="x-none" w:bidi="ar-SA"/>
    </w:rPr>
  </w:style>
  <w:style w:type="paragraph" w:styleId="Heading8">
    <w:name w:val="heading 8"/>
    <w:basedOn w:val="Normal"/>
    <w:next w:val="Normal"/>
    <w:link w:val="Heading8Char"/>
    <w:uiPriority w:val="9"/>
    <w:qFormat/>
    <w:rsid w:val="002F5B6A"/>
    <w:pPr>
      <w:outlineLvl w:val="7"/>
    </w:pPr>
    <w:rPr>
      <w:rFonts w:ascii="Cambria" w:eastAsia="Times New Roman" w:hAnsi="Cambria"/>
      <w:szCs w:val="20"/>
      <w:lang w:val="x-none" w:eastAsia="x-none" w:bidi="ar-SA"/>
    </w:rPr>
  </w:style>
  <w:style w:type="paragraph" w:styleId="Heading9">
    <w:name w:val="heading 9"/>
    <w:basedOn w:val="Normal"/>
    <w:next w:val="Normal"/>
    <w:link w:val="Heading9Char"/>
    <w:uiPriority w:val="9"/>
    <w:qFormat/>
    <w:rsid w:val="002F5B6A"/>
    <w:pPr>
      <w:outlineLvl w:val="8"/>
    </w:pPr>
    <w:rPr>
      <w:rFonts w:ascii="Cambria" w:eastAsia="Times New Roman" w:hAnsi="Cambria"/>
      <w:i/>
      <w:iCs/>
      <w:spacing w:val="5"/>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615C4"/>
    <w:rPr>
      <w:rFonts w:ascii="Arial" w:hAnsi="Arial"/>
      <w:b/>
      <w:sz w:val="28"/>
      <w:szCs w:val="28"/>
    </w:rPr>
  </w:style>
  <w:style w:type="character" w:customStyle="1" w:styleId="Heading2Char">
    <w:name w:val="Heading 2 Char"/>
    <w:link w:val="Heading2"/>
    <w:uiPriority w:val="9"/>
    <w:semiHidden/>
    <w:rsid w:val="002F5B6A"/>
    <w:rPr>
      <w:rFonts w:ascii="Cambria" w:eastAsia="Times New Roman" w:hAnsi="Cambria" w:cs="Times New Roman"/>
      <w:b/>
      <w:bCs/>
      <w:sz w:val="26"/>
      <w:szCs w:val="26"/>
    </w:rPr>
  </w:style>
  <w:style w:type="character" w:customStyle="1" w:styleId="Heading3Char">
    <w:name w:val="Heading 3 Char"/>
    <w:link w:val="Heading3"/>
    <w:uiPriority w:val="9"/>
    <w:rsid w:val="002F5B6A"/>
    <w:rPr>
      <w:rFonts w:ascii="Cambria" w:eastAsia="Times New Roman" w:hAnsi="Cambria" w:cs="Times New Roman"/>
      <w:b/>
      <w:bCs/>
    </w:rPr>
  </w:style>
  <w:style w:type="character" w:customStyle="1" w:styleId="Heading4Char">
    <w:name w:val="Heading 4 Char"/>
    <w:link w:val="Heading4"/>
    <w:uiPriority w:val="9"/>
    <w:semiHidden/>
    <w:rsid w:val="002F5B6A"/>
    <w:rPr>
      <w:rFonts w:ascii="Cambria" w:eastAsia="Times New Roman" w:hAnsi="Cambria" w:cs="Times New Roman"/>
      <w:b/>
      <w:bCs/>
      <w:i/>
      <w:iCs/>
    </w:rPr>
  </w:style>
  <w:style w:type="character" w:customStyle="1" w:styleId="Heading5Char">
    <w:name w:val="Heading 5 Char"/>
    <w:link w:val="Heading5"/>
    <w:uiPriority w:val="9"/>
    <w:semiHidden/>
    <w:rsid w:val="002F5B6A"/>
    <w:rPr>
      <w:rFonts w:ascii="Cambria" w:eastAsia="Times New Roman" w:hAnsi="Cambria" w:cs="Times New Roman"/>
      <w:b/>
      <w:bCs/>
      <w:color w:val="7F7F7F"/>
    </w:rPr>
  </w:style>
  <w:style w:type="character" w:customStyle="1" w:styleId="Heading6Char">
    <w:name w:val="Heading 6 Char"/>
    <w:link w:val="Heading6"/>
    <w:uiPriority w:val="9"/>
    <w:semiHidden/>
    <w:rsid w:val="002F5B6A"/>
    <w:rPr>
      <w:rFonts w:ascii="Cambria" w:eastAsia="Times New Roman" w:hAnsi="Cambria" w:cs="Times New Roman"/>
      <w:b/>
      <w:bCs/>
      <w:i/>
      <w:iCs/>
      <w:color w:val="7F7F7F"/>
    </w:rPr>
  </w:style>
  <w:style w:type="character" w:customStyle="1" w:styleId="Heading7Char">
    <w:name w:val="Heading 7 Char"/>
    <w:link w:val="Heading7"/>
    <w:uiPriority w:val="9"/>
    <w:semiHidden/>
    <w:rsid w:val="002F5B6A"/>
    <w:rPr>
      <w:rFonts w:ascii="Cambria" w:eastAsia="Times New Roman" w:hAnsi="Cambria" w:cs="Times New Roman"/>
      <w:i/>
      <w:iCs/>
    </w:rPr>
  </w:style>
  <w:style w:type="character" w:customStyle="1" w:styleId="Heading8Char">
    <w:name w:val="Heading 8 Char"/>
    <w:link w:val="Heading8"/>
    <w:uiPriority w:val="9"/>
    <w:semiHidden/>
    <w:rsid w:val="002F5B6A"/>
    <w:rPr>
      <w:rFonts w:ascii="Cambria" w:eastAsia="Times New Roman" w:hAnsi="Cambria" w:cs="Times New Roman"/>
      <w:sz w:val="20"/>
      <w:szCs w:val="20"/>
    </w:rPr>
  </w:style>
  <w:style w:type="character" w:customStyle="1" w:styleId="Heading9Char">
    <w:name w:val="Heading 9 Char"/>
    <w:link w:val="Heading9"/>
    <w:uiPriority w:val="9"/>
    <w:semiHidden/>
    <w:rsid w:val="002F5B6A"/>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2F5B6A"/>
    <w:pPr>
      <w:pBdr>
        <w:bottom w:val="single" w:sz="4" w:space="1" w:color="auto"/>
      </w:pBdr>
      <w:contextualSpacing/>
    </w:pPr>
    <w:rPr>
      <w:rFonts w:ascii="Cambria" w:eastAsia="Times New Roman" w:hAnsi="Cambria"/>
      <w:spacing w:val="5"/>
      <w:sz w:val="52"/>
      <w:szCs w:val="52"/>
      <w:lang w:val="x-none" w:eastAsia="x-none" w:bidi="ar-SA"/>
    </w:rPr>
  </w:style>
  <w:style w:type="character" w:customStyle="1" w:styleId="TitleChar">
    <w:name w:val="Title Char"/>
    <w:link w:val="Title"/>
    <w:uiPriority w:val="10"/>
    <w:rsid w:val="002F5B6A"/>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2F5B6A"/>
    <w:pPr>
      <w:spacing w:after="600"/>
    </w:pPr>
    <w:rPr>
      <w:rFonts w:ascii="Cambria" w:eastAsia="Times New Roman" w:hAnsi="Cambria"/>
      <w:i/>
      <w:iCs/>
      <w:spacing w:val="13"/>
      <w:sz w:val="24"/>
      <w:szCs w:val="24"/>
      <w:lang w:val="x-none" w:eastAsia="x-none" w:bidi="ar-SA"/>
    </w:rPr>
  </w:style>
  <w:style w:type="character" w:customStyle="1" w:styleId="SubtitleChar">
    <w:name w:val="Subtitle Char"/>
    <w:link w:val="Subtitle"/>
    <w:uiPriority w:val="11"/>
    <w:rsid w:val="002F5B6A"/>
    <w:rPr>
      <w:rFonts w:ascii="Cambria" w:eastAsia="Times New Roman" w:hAnsi="Cambria" w:cs="Times New Roman"/>
      <w:i/>
      <w:iCs/>
      <w:spacing w:val="13"/>
      <w:sz w:val="24"/>
      <w:szCs w:val="24"/>
    </w:rPr>
  </w:style>
  <w:style w:type="character" w:styleId="Strong">
    <w:name w:val="Strong"/>
    <w:uiPriority w:val="22"/>
    <w:qFormat/>
    <w:rsid w:val="002F5B6A"/>
    <w:rPr>
      <w:b/>
      <w:bCs/>
    </w:rPr>
  </w:style>
  <w:style w:type="character" w:styleId="Emphasis">
    <w:name w:val="Emphasis"/>
    <w:uiPriority w:val="20"/>
    <w:qFormat/>
    <w:rsid w:val="002F5B6A"/>
    <w:rPr>
      <w:b/>
      <w:bCs/>
      <w:i/>
      <w:iCs/>
      <w:spacing w:val="10"/>
      <w:bdr w:val="none" w:sz="0" w:space="0" w:color="auto"/>
      <w:shd w:val="clear" w:color="auto" w:fill="auto"/>
    </w:rPr>
  </w:style>
  <w:style w:type="paragraph" w:customStyle="1" w:styleId="MediumShading1-Accent11">
    <w:name w:val="Medium Shading 1 - Accent 11"/>
    <w:aliases w:val="Bob Comments"/>
    <w:basedOn w:val="Normal"/>
    <w:link w:val="MediumShading1-Accent1Char"/>
    <w:uiPriority w:val="1"/>
    <w:qFormat/>
    <w:rsid w:val="002F5B6A"/>
    <w:rPr>
      <w:lang w:val="x-none" w:eastAsia="x-none"/>
    </w:rPr>
  </w:style>
  <w:style w:type="paragraph" w:customStyle="1" w:styleId="MediumGrid1-Accent21">
    <w:name w:val="Medium Grid 1 - Accent 21"/>
    <w:basedOn w:val="Normal"/>
    <w:uiPriority w:val="34"/>
    <w:qFormat/>
    <w:rsid w:val="002F5B6A"/>
    <w:pPr>
      <w:contextualSpacing/>
    </w:pPr>
  </w:style>
  <w:style w:type="paragraph" w:customStyle="1" w:styleId="MediumGrid2-Accent21">
    <w:name w:val="Medium Grid 2 - Accent 21"/>
    <w:basedOn w:val="Normal"/>
    <w:next w:val="Normal"/>
    <w:link w:val="MediumGrid2-Accent2Char"/>
    <w:uiPriority w:val="29"/>
    <w:qFormat/>
    <w:rsid w:val="002F5B6A"/>
    <w:pPr>
      <w:spacing w:before="200"/>
      <w:ind w:right="360"/>
    </w:pPr>
    <w:rPr>
      <w:rFonts w:ascii="Calibri" w:hAnsi="Calibri"/>
      <w:i/>
      <w:iCs/>
      <w:szCs w:val="20"/>
      <w:lang w:val="x-none" w:eastAsia="x-none" w:bidi="ar-SA"/>
    </w:rPr>
  </w:style>
  <w:style w:type="character" w:customStyle="1" w:styleId="MediumGrid2-Accent2Char">
    <w:name w:val="Medium Grid 2 - Accent 2 Char"/>
    <w:link w:val="MediumGrid2-Accent21"/>
    <w:uiPriority w:val="29"/>
    <w:rsid w:val="002F5B6A"/>
    <w:rPr>
      <w:i/>
      <w:iCs/>
    </w:rPr>
  </w:style>
  <w:style w:type="paragraph" w:customStyle="1" w:styleId="MediumGrid3-Accent21">
    <w:name w:val="Medium Grid 3 - Accent 21"/>
    <w:basedOn w:val="Normal"/>
    <w:next w:val="Normal"/>
    <w:link w:val="MediumGrid3-Accent2Char"/>
    <w:uiPriority w:val="30"/>
    <w:qFormat/>
    <w:rsid w:val="002F5B6A"/>
    <w:pPr>
      <w:pBdr>
        <w:bottom w:val="single" w:sz="4" w:space="1" w:color="auto"/>
      </w:pBdr>
      <w:spacing w:before="200" w:after="280"/>
      <w:ind w:left="1008" w:right="1152"/>
    </w:pPr>
    <w:rPr>
      <w:rFonts w:ascii="Calibri" w:hAnsi="Calibri"/>
      <w:b/>
      <w:bCs/>
      <w:i/>
      <w:iCs/>
      <w:szCs w:val="20"/>
      <w:lang w:val="x-none" w:eastAsia="x-none" w:bidi="ar-SA"/>
    </w:rPr>
  </w:style>
  <w:style w:type="character" w:customStyle="1" w:styleId="MediumGrid3-Accent2Char">
    <w:name w:val="Medium Grid 3 - Accent 2 Char"/>
    <w:link w:val="MediumGrid3-Accent21"/>
    <w:uiPriority w:val="30"/>
    <w:rsid w:val="002F5B6A"/>
    <w:rPr>
      <w:b/>
      <w:bCs/>
      <w:i/>
      <w:iCs/>
    </w:rPr>
  </w:style>
  <w:style w:type="character" w:customStyle="1" w:styleId="PlainTable31">
    <w:name w:val="Plain Table 31"/>
    <w:uiPriority w:val="19"/>
    <w:qFormat/>
    <w:rsid w:val="002F5B6A"/>
    <w:rPr>
      <w:i/>
      <w:iCs/>
    </w:rPr>
  </w:style>
  <w:style w:type="character" w:customStyle="1" w:styleId="PlainTable41">
    <w:name w:val="Plain Table 41"/>
    <w:uiPriority w:val="21"/>
    <w:qFormat/>
    <w:rsid w:val="002F5B6A"/>
    <w:rPr>
      <w:b/>
      <w:bCs/>
    </w:rPr>
  </w:style>
  <w:style w:type="character" w:customStyle="1" w:styleId="PlainTable51">
    <w:name w:val="Plain Table 51"/>
    <w:uiPriority w:val="31"/>
    <w:qFormat/>
    <w:rsid w:val="002F5B6A"/>
    <w:rPr>
      <w:smallCaps/>
    </w:rPr>
  </w:style>
  <w:style w:type="character" w:customStyle="1" w:styleId="TableGridLight1">
    <w:name w:val="Table Grid Light1"/>
    <w:uiPriority w:val="32"/>
    <w:qFormat/>
    <w:rsid w:val="002F5B6A"/>
    <w:rPr>
      <w:smallCaps/>
      <w:spacing w:val="5"/>
      <w:u w:val="single"/>
    </w:rPr>
  </w:style>
  <w:style w:type="character" w:customStyle="1" w:styleId="GridTable1Light1">
    <w:name w:val="Grid Table 1 Light1"/>
    <w:uiPriority w:val="33"/>
    <w:qFormat/>
    <w:rsid w:val="002F5B6A"/>
    <w:rPr>
      <w:i/>
      <w:iCs/>
      <w:smallCaps/>
      <w:spacing w:val="5"/>
    </w:rPr>
  </w:style>
  <w:style w:type="paragraph" w:customStyle="1" w:styleId="GridTable31">
    <w:name w:val="Grid Table 31"/>
    <w:basedOn w:val="Heading1"/>
    <w:next w:val="Normal"/>
    <w:uiPriority w:val="39"/>
    <w:qFormat/>
    <w:rsid w:val="002F5B6A"/>
    <w:pPr>
      <w:outlineLvl w:val="9"/>
    </w:pPr>
  </w:style>
  <w:style w:type="character" w:styleId="Hyperlink">
    <w:name w:val="Hyperlink"/>
    <w:uiPriority w:val="99"/>
    <w:unhideWhenUsed/>
    <w:rsid w:val="00DF24C0"/>
    <w:rPr>
      <w:color w:val="0000FF"/>
      <w:u w:val="single"/>
    </w:rPr>
  </w:style>
  <w:style w:type="paragraph" w:styleId="Header">
    <w:name w:val="header"/>
    <w:basedOn w:val="Normal"/>
    <w:link w:val="HeaderChar"/>
    <w:uiPriority w:val="99"/>
    <w:unhideWhenUsed/>
    <w:rsid w:val="006C7EC1"/>
    <w:pPr>
      <w:tabs>
        <w:tab w:val="center" w:pos="4680"/>
        <w:tab w:val="right" w:pos="9360"/>
      </w:tabs>
    </w:pPr>
    <w:rPr>
      <w:lang w:val="x-none" w:eastAsia="x-none"/>
    </w:rPr>
  </w:style>
  <w:style w:type="character" w:customStyle="1" w:styleId="HeaderChar">
    <w:name w:val="Header Char"/>
    <w:link w:val="Header"/>
    <w:uiPriority w:val="99"/>
    <w:rsid w:val="006C7EC1"/>
    <w:rPr>
      <w:rFonts w:ascii="Arial" w:hAnsi="Arial"/>
      <w:szCs w:val="22"/>
      <w:lang w:bidi="en-US"/>
    </w:rPr>
  </w:style>
  <w:style w:type="paragraph" w:styleId="Footer">
    <w:name w:val="footer"/>
    <w:basedOn w:val="Normal"/>
    <w:link w:val="FooterChar"/>
    <w:uiPriority w:val="99"/>
    <w:unhideWhenUsed/>
    <w:rsid w:val="006C7EC1"/>
    <w:pPr>
      <w:tabs>
        <w:tab w:val="center" w:pos="4680"/>
        <w:tab w:val="right" w:pos="9360"/>
      </w:tabs>
    </w:pPr>
    <w:rPr>
      <w:lang w:val="x-none" w:eastAsia="x-none"/>
    </w:rPr>
  </w:style>
  <w:style w:type="character" w:customStyle="1" w:styleId="FooterChar">
    <w:name w:val="Footer Char"/>
    <w:link w:val="Footer"/>
    <w:uiPriority w:val="99"/>
    <w:rsid w:val="006C7EC1"/>
    <w:rPr>
      <w:rFonts w:ascii="Arial" w:hAnsi="Arial"/>
      <w:szCs w:val="22"/>
      <w:lang w:bidi="en-US"/>
    </w:rPr>
  </w:style>
  <w:style w:type="character" w:customStyle="1" w:styleId="MediumShading1-Accent1Char">
    <w:name w:val="Medium Shading 1 - Accent 1 Char"/>
    <w:aliases w:val="Bob Comments Char,No Spacing Char"/>
    <w:link w:val="MediumShading1-Accent11"/>
    <w:uiPriority w:val="1"/>
    <w:rsid w:val="00BA6FBA"/>
    <w:rPr>
      <w:rFonts w:ascii="Arial" w:hAnsi="Arial"/>
      <w:szCs w:val="22"/>
      <w:lang w:bidi="en-US"/>
    </w:rPr>
  </w:style>
  <w:style w:type="paragraph" w:styleId="BalloonText">
    <w:name w:val="Balloon Text"/>
    <w:basedOn w:val="Normal"/>
    <w:link w:val="BalloonTextChar"/>
    <w:uiPriority w:val="99"/>
    <w:semiHidden/>
    <w:unhideWhenUsed/>
    <w:rsid w:val="006E1247"/>
    <w:rPr>
      <w:rFonts w:ascii="Tahoma" w:hAnsi="Tahoma" w:cs="Tahoma"/>
      <w:sz w:val="16"/>
      <w:szCs w:val="16"/>
      <w:lang w:val="x-none" w:eastAsia="x-none"/>
    </w:rPr>
  </w:style>
  <w:style w:type="character" w:customStyle="1" w:styleId="BalloonTextChar">
    <w:name w:val="Balloon Text Char"/>
    <w:link w:val="BalloonText"/>
    <w:uiPriority w:val="99"/>
    <w:semiHidden/>
    <w:rsid w:val="006E1247"/>
    <w:rPr>
      <w:rFonts w:ascii="Tahoma" w:hAnsi="Tahoma" w:cs="Tahoma"/>
      <w:sz w:val="16"/>
      <w:szCs w:val="16"/>
      <w:lang w:bidi="en-US"/>
    </w:rPr>
  </w:style>
  <w:style w:type="character" w:styleId="CommentReference">
    <w:name w:val="annotation reference"/>
    <w:uiPriority w:val="99"/>
    <w:semiHidden/>
    <w:unhideWhenUsed/>
    <w:rsid w:val="004F4484"/>
    <w:rPr>
      <w:sz w:val="16"/>
      <w:szCs w:val="16"/>
    </w:rPr>
  </w:style>
  <w:style w:type="paragraph" w:styleId="CommentText">
    <w:name w:val="annotation text"/>
    <w:basedOn w:val="Normal"/>
    <w:link w:val="CommentTextChar"/>
    <w:uiPriority w:val="99"/>
    <w:semiHidden/>
    <w:unhideWhenUsed/>
    <w:rsid w:val="004F4484"/>
    <w:rPr>
      <w:szCs w:val="20"/>
      <w:lang w:val="x-none" w:eastAsia="x-none"/>
    </w:rPr>
  </w:style>
  <w:style w:type="character" w:customStyle="1" w:styleId="CommentTextChar">
    <w:name w:val="Comment Text Char"/>
    <w:link w:val="CommentText"/>
    <w:uiPriority w:val="99"/>
    <w:semiHidden/>
    <w:rsid w:val="004F4484"/>
    <w:rPr>
      <w:rFonts w:ascii="Arial" w:hAnsi="Arial"/>
      <w:lang w:bidi="en-US"/>
    </w:rPr>
  </w:style>
  <w:style w:type="paragraph" w:styleId="CommentSubject">
    <w:name w:val="annotation subject"/>
    <w:basedOn w:val="CommentText"/>
    <w:next w:val="CommentText"/>
    <w:link w:val="CommentSubjectChar"/>
    <w:uiPriority w:val="99"/>
    <w:semiHidden/>
    <w:unhideWhenUsed/>
    <w:rsid w:val="004F4484"/>
    <w:rPr>
      <w:b/>
      <w:bCs/>
    </w:rPr>
  </w:style>
  <w:style w:type="character" w:customStyle="1" w:styleId="CommentSubjectChar">
    <w:name w:val="Comment Subject Char"/>
    <w:link w:val="CommentSubject"/>
    <w:uiPriority w:val="99"/>
    <w:semiHidden/>
    <w:rsid w:val="004F4484"/>
    <w:rPr>
      <w:rFonts w:ascii="Arial" w:hAnsi="Arial"/>
      <w:b/>
      <w:bCs/>
      <w:lang w:bidi="en-US"/>
    </w:rPr>
  </w:style>
  <w:style w:type="character" w:customStyle="1" w:styleId="apple-converted-space">
    <w:name w:val="apple-converted-space"/>
    <w:rsid w:val="00BC5BB5"/>
  </w:style>
  <w:style w:type="character" w:styleId="FollowedHyperlink">
    <w:name w:val="FollowedHyperlink"/>
    <w:uiPriority w:val="99"/>
    <w:semiHidden/>
    <w:unhideWhenUsed/>
    <w:rsid w:val="00BD3EE9"/>
    <w:rPr>
      <w:color w:val="954F72"/>
      <w:u w:val="single"/>
    </w:rPr>
  </w:style>
  <w:style w:type="paragraph" w:customStyle="1" w:styleId="MediumGrid2-Accent11">
    <w:name w:val="Medium Grid 2 - Accent 11"/>
    <w:basedOn w:val="Normal"/>
    <w:uiPriority w:val="1"/>
    <w:qFormat/>
    <w:rsid w:val="00A6352B"/>
    <w:pPr>
      <w:ind w:left="0"/>
    </w:pPr>
    <w:rPr>
      <w:lang w:val="x-none" w:eastAsia="x-none"/>
    </w:rPr>
  </w:style>
  <w:style w:type="paragraph" w:customStyle="1" w:styleId="ColorfulShading-Accent31">
    <w:name w:val="Colorful Shading - Accent 31"/>
    <w:basedOn w:val="Normal"/>
    <w:uiPriority w:val="34"/>
    <w:qFormat/>
    <w:rsid w:val="00A6352B"/>
    <w:pPr>
      <w:ind w:left="0"/>
      <w:contextualSpacing/>
    </w:pPr>
    <w:rPr>
      <w:szCs w:val="20"/>
    </w:rPr>
  </w:style>
  <w:style w:type="paragraph" w:customStyle="1" w:styleId="Bullet1">
    <w:name w:val="Bullet1"/>
    <w:basedOn w:val="Normal"/>
    <w:link w:val="Bullet1Char"/>
    <w:qFormat/>
    <w:rsid w:val="008A5596"/>
    <w:pPr>
      <w:numPr>
        <w:numId w:val="1"/>
      </w:numPr>
    </w:pPr>
    <w:rPr>
      <w:rFonts w:cs="Arial"/>
      <w:color w:val="000000"/>
      <w:szCs w:val="20"/>
    </w:rPr>
  </w:style>
  <w:style w:type="paragraph" w:styleId="NormalWeb">
    <w:name w:val="Normal (Web)"/>
    <w:basedOn w:val="Normal"/>
    <w:uiPriority w:val="99"/>
    <w:unhideWhenUsed/>
    <w:rsid w:val="00250761"/>
    <w:pPr>
      <w:spacing w:before="100" w:beforeAutospacing="1" w:after="100" w:afterAutospacing="1"/>
      <w:ind w:left="0"/>
    </w:pPr>
    <w:rPr>
      <w:rFonts w:ascii="Times New Roman" w:eastAsia="Times New Roman" w:hAnsi="Times New Roman"/>
      <w:sz w:val="24"/>
      <w:szCs w:val="24"/>
      <w:lang w:bidi="ar-SA"/>
    </w:rPr>
  </w:style>
  <w:style w:type="character" w:customStyle="1" w:styleId="Bullet1Char">
    <w:name w:val="Bullet1 Char"/>
    <w:link w:val="Bullet1"/>
    <w:rsid w:val="008A5596"/>
    <w:rPr>
      <w:rFonts w:ascii="Arial" w:hAnsi="Arial" w:cs="Arial"/>
      <w:color w:val="000000"/>
      <w:lang w:bidi="en-US"/>
    </w:rPr>
  </w:style>
  <w:style w:type="paragraph" w:styleId="PlainText">
    <w:name w:val="Plain Text"/>
    <w:basedOn w:val="Normal"/>
    <w:link w:val="PlainTextChar"/>
    <w:uiPriority w:val="99"/>
    <w:unhideWhenUsed/>
    <w:rsid w:val="00250761"/>
    <w:pPr>
      <w:ind w:left="0"/>
    </w:pPr>
    <w:rPr>
      <w:rFonts w:ascii="Calibri" w:hAnsi="Calibri"/>
      <w:sz w:val="22"/>
      <w:lang w:bidi="ar-SA"/>
    </w:rPr>
  </w:style>
  <w:style w:type="character" w:customStyle="1" w:styleId="PlainTextChar">
    <w:name w:val="Plain Text Char"/>
    <w:link w:val="PlainText"/>
    <w:uiPriority w:val="99"/>
    <w:rsid w:val="00250761"/>
    <w:rPr>
      <w:sz w:val="22"/>
      <w:szCs w:val="22"/>
    </w:rPr>
  </w:style>
  <w:style w:type="paragraph" w:customStyle="1" w:styleId="ColorfulList-Accent11">
    <w:name w:val="Colorful List - Accent 11"/>
    <w:basedOn w:val="Normal"/>
    <w:uiPriority w:val="34"/>
    <w:qFormat/>
    <w:rsid w:val="00160EF0"/>
    <w:pPr>
      <w:ind w:left="720"/>
    </w:pPr>
    <w:rPr>
      <w:rFonts w:ascii="Calibri" w:hAnsi="Calibri"/>
      <w:sz w:val="22"/>
      <w:lang w:bidi="ar-SA"/>
    </w:rPr>
  </w:style>
  <w:style w:type="paragraph" w:customStyle="1" w:styleId="MediumGrid21">
    <w:name w:val="Medium Grid 21"/>
    <w:basedOn w:val="Normal"/>
    <w:uiPriority w:val="1"/>
    <w:qFormat/>
    <w:rsid w:val="00470E94"/>
    <w:pPr>
      <w:ind w:left="0"/>
    </w:pPr>
    <w:rPr>
      <w:lang w:val="x-none" w:eastAsia="x-none"/>
    </w:rPr>
  </w:style>
  <w:style w:type="table" w:styleId="TableGrid">
    <w:name w:val="Table Grid"/>
    <w:basedOn w:val="TableNormal"/>
    <w:uiPriority w:val="59"/>
    <w:rsid w:val="00331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3A52"/>
    <w:pPr>
      <w:ind w:left="720"/>
      <w:contextualSpacing/>
    </w:pPr>
  </w:style>
  <w:style w:type="character" w:customStyle="1" w:styleId="size">
    <w:name w:val="size"/>
    <w:basedOn w:val="DefaultParagraphFont"/>
    <w:rsid w:val="00DC34B1"/>
  </w:style>
  <w:style w:type="character" w:customStyle="1" w:styleId="markacnc4sntc">
    <w:name w:val="markacnc4sntc"/>
    <w:basedOn w:val="DefaultParagraphFont"/>
    <w:rsid w:val="00824D22"/>
  </w:style>
  <w:style w:type="character" w:customStyle="1" w:styleId="mark8sgv6mrjw">
    <w:name w:val="mark8sgv6mrjw"/>
    <w:basedOn w:val="DefaultParagraphFont"/>
    <w:rsid w:val="00824D22"/>
  </w:style>
  <w:style w:type="character" w:customStyle="1" w:styleId="markfdka4ahsb">
    <w:name w:val="markfdka4ahsb"/>
    <w:basedOn w:val="DefaultParagraphFont"/>
    <w:rsid w:val="00857FDC"/>
  </w:style>
  <w:style w:type="character" w:customStyle="1" w:styleId="markeen7b1pw1">
    <w:name w:val="markeen7b1pw1"/>
    <w:basedOn w:val="DefaultParagraphFont"/>
    <w:rsid w:val="00C365DB"/>
  </w:style>
  <w:style w:type="character" w:customStyle="1" w:styleId="marklghjjieoh">
    <w:name w:val="marklghjjieoh"/>
    <w:basedOn w:val="DefaultParagraphFont"/>
    <w:rsid w:val="00A745E7"/>
  </w:style>
  <w:style w:type="character" w:customStyle="1" w:styleId="mark2mfvgckbk">
    <w:name w:val="mark2mfvgckbk"/>
    <w:basedOn w:val="DefaultParagraphFont"/>
    <w:rsid w:val="00A745E7"/>
  </w:style>
  <w:style w:type="character" w:customStyle="1" w:styleId="mark20vfahqfo">
    <w:name w:val="mark20vfahqfo"/>
    <w:basedOn w:val="DefaultParagraphFont"/>
    <w:rsid w:val="0064520C"/>
  </w:style>
  <w:style w:type="character" w:styleId="UnresolvedMention">
    <w:name w:val="Unresolved Mention"/>
    <w:basedOn w:val="DefaultParagraphFont"/>
    <w:uiPriority w:val="99"/>
    <w:semiHidden/>
    <w:unhideWhenUsed/>
    <w:rsid w:val="001D320D"/>
    <w:rPr>
      <w:color w:val="605E5C"/>
      <w:shd w:val="clear" w:color="auto" w:fill="E1DFDD"/>
    </w:rPr>
  </w:style>
  <w:style w:type="paragraph" w:styleId="EndnoteText">
    <w:name w:val="endnote text"/>
    <w:basedOn w:val="Normal"/>
    <w:link w:val="EndnoteTextChar"/>
    <w:uiPriority w:val="99"/>
    <w:semiHidden/>
    <w:unhideWhenUsed/>
    <w:rsid w:val="008735BE"/>
    <w:rPr>
      <w:szCs w:val="20"/>
    </w:rPr>
  </w:style>
  <w:style w:type="character" w:customStyle="1" w:styleId="EndnoteTextChar">
    <w:name w:val="Endnote Text Char"/>
    <w:basedOn w:val="DefaultParagraphFont"/>
    <w:link w:val="EndnoteText"/>
    <w:uiPriority w:val="99"/>
    <w:semiHidden/>
    <w:rsid w:val="008735BE"/>
    <w:rPr>
      <w:rFonts w:ascii="Arial" w:hAnsi="Arial"/>
      <w:lang w:bidi="en-US"/>
    </w:rPr>
  </w:style>
  <w:style w:type="character" w:styleId="EndnoteReference">
    <w:name w:val="endnote reference"/>
    <w:basedOn w:val="DefaultParagraphFont"/>
    <w:uiPriority w:val="99"/>
    <w:semiHidden/>
    <w:unhideWhenUsed/>
    <w:rsid w:val="008735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72217">
      <w:bodyDiv w:val="1"/>
      <w:marLeft w:val="0"/>
      <w:marRight w:val="0"/>
      <w:marTop w:val="0"/>
      <w:marBottom w:val="0"/>
      <w:divBdr>
        <w:top w:val="none" w:sz="0" w:space="0" w:color="auto"/>
        <w:left w:val="none" w:sz="0" w:space="0" w:color="auto"/>
        <w:bottom w:val="none" w:sz="0" w:space="0" w:color="auto"/>
        <w:right w:val="none" w:sz="0" w:space="0" w:color="auto"/>
      </w:divBdr>
    </w:div>
    <w:div w:id="144712302">
      <w:bodyDiv w:val="1"/>
      <w:marLeft w:val="0"/>
      <w:marRight w:val="0"/>
      <w:marTop w:val="0"/>
      <w:marBottom w:val="0"/>
      <w:divBdr>
        <w:top w:val="none" w:sz="0" w:space="0" w:color="auto"/>
        <w:left w:val="none" w:sz="0" w:space="0" w:color="auto"/>
        <w:bottom w:val="none" w:sz="0" w:space="0" w:color="auto"/>
        <w:right w:val="none" w:sz="0" w:space="0" w:color="auto"/>
      </w:divBdr>
      <w:divsChild>
        <w:div w:id="565646226">
          <w:marLeft w:val="547"/>
          <w:marRight w:val="0"/>
          <w:marTop w:val="0"/>
          <w:marBottom w:val="0"/>
          <w:divBdr>
            <w:top w:val="none" w:sz="0" w:space="0" w:color="auto"/>
            <w:left w:val="none" w:sz="0" w:space="0" w:color="auto"/>
            <w:bottom w:val="none" w:sz="0" w:space="0" w:color="auto"/>
            <w:right w:val="none" w:sz="0" w:space="0" w:color="auto"/>
          </w:divBdr>
        </w:div>
        <w:div w:id="237979445">
          <w:marLeft w:val="547"/>
          <w:marRight w:val="0"/>
          <w:marTop w:val="0"/>
          <w:marBottom w:val="0"/>
          <w:divBdr>
            <w:top w:val="none" w:sz="0" w:space="0" w:color="auto"/>
            <w:left w:val="none" w:sz="0" w:space="0" w:color="auto"/>
            <w:bottom w:val="none" w:sz="0" w:space="0" w:color="auto"/>
            <w:right w:val="none" w:sz="0" w:space="0" w:color="auto"/>
          </w:divBdr>
        </w:div>
        <w:div w:id="1578856002">
          <w:marLeft w:val="547"/>
          <w:marRight w:val="0"/>
          <w:marTop w:val="0"/>
          <w:marBottom w:val="0"/>
          <w:divBdr>
            <w:top w:val="none" w:sz="0" w:space="0" w:color="auto"/>
            <w:left w:val="none" w:sz="0" w:space="0" w:color="auto"/>
            <w:bottom w:val="none" w:sz="0" w:space="0" w:color="auto"/>
            <w:right w:val="none" w:sz="0" w:space="0" w:color="auto"/>
          </w:divBdr>
        </w:div>
      </w:divsChild>
    </w:div>
    <w:div w:id="173695388">
      <w:bodyDiv w:val="1"/>
      <w:marLeft w:val="0"/>
      <w:marRight w:val="0"/>
      <w:marTop w:val="0"/>
      <w:marBottom w:val="0"/>
      <w:divBdr>
        <w:top w:val="none" w:sz="0" w:space="0" w:color="auto"/>
        <w:left w:val="none" w:sz="0" w:space="0" w:color="auto"/>
        <w:bottom w:val="none" w:sz="0" w:space="0" w:color="auto"/>
        <w:right w:val="none" w:sz="0" w:space="0" w:color="auto"/>
      </w:divBdr>
      <w:divsChild>
        <w:div w:id="732311311">
          <w:marLeft w:val="600"/>
          <w:marRight w:val="0"/>
          <w:marTop w:val="264"/>
          <w:marBottom w:val="264"/>
          <w:divBdr>
            <w:top w:val="none" w:sz="0" w:space="0" w:color="auto"/>
            <w:left w:val="none" w:sz="0" w:space="0" w:color="auto"/>
            <w:bottom w:val="none" w:sz="0" w:space="0" w:color="auto"/>
            <w:right w:val="none" w:sz="0" w:space="0" w:color="auto"/>
          </w:divBdr>
        </w:div>
        <w:div w:id="1816484342">
          <w:marLeft w:val="600"/>
          <w:marRight w:val="0"/>
          <w:marTop w:val="264"/>
          <w:marBottom w:val="264"/>
          <w:divBdr>
            <w:top w:val="none" w:sz="0" w:space="0" w:color="auto"/>
            <w:left w:val="none" w:sz="0" w:space="0" w:color="auto"/>
            <w:bottom w:val="none" w:sz="0" w:space="0" w:color="auto"/>
            <w:right w:val="none" w:sz="0" w:space="0" w:color="auto"/>
          </w:divBdr>
        </w:div>
        <w:div w:id="1430000722">
          <w:marLeft w:val="600"/>
          <w:marRight w:val="0"/>
          <w:marTop w:val="264"/>
          <w:marBottom w:val="264"/>
          <w:divBdr>
            <w:top w:val="none" w:sz="0" w:space="0" w:color="auto"/>
            <w:left w:val="none" w:sz="0" w:space="0" w:color="auto"/>
            <w:bottom w:val="none" w:sz="0" w:space="0" w:color="auto"/>
            <w:right w:val="none" w:sz="0" w:space="0" w:color="auto"/>
          </w:divBdr>
        </w:div>
      </w:divsChild>
    </w:div>
    <w:div w:id="251621721">
      <w:bodyDiv w:val="1"/>
      <w:marLeft w:val="0"/>
      <w:marRight w:val="0"/>
      <w:marTop w:val="0"/>
      <w:marBottom w:val="0"/>
      <w:divBdr>
        <w:top w:val="none" w:sz="0" w:space="0" w:color="auto"/>
        <w:left w:val="none" w:sz="0" w:space="0" w:color="auto"/>
        <w:bottom w:val="none" w:sz="0" w:space="0" w:color="auto"/>
        <w:right w:val="none" w:sz="0" w:space="0" w:color="auto"/>
      </w:divBdr>
      <w:divsChild>
        <w:div w:id="695349184">
          <w:marLeft w:val="547"/>
          <w:marRight w:val="0"/>
          <w:marTop w:val="0"/>
          <w:marBottom w:val="0"/>
          <w:divBdr>
            <w:top w:val="none" w:sz="0" w:space="0" w:color="auto"/>
            <w:left w:val="none" w:sz="0" w:space="0" w:color="auto"/>
            <w:bottom w:val="none" w:sz="0" w:space="0" w:color="auto"/>
            <w:right w:val="none" w:sz="0" w:space="0" w:color="auto"/>
          </w:divBdr>
        </w:div>
        <w:div w:id="1791121504">
          <w:marLeft w:val="547"/>
          <w:marRight w:val="0"/>
          <w:marTop w:val="0"/>
          <w:marBottom w:val="0"/>
          <w:divBdr>
            <w:top w:val="none" w:sz="0" w:space="0" w:color="auto"/>
            <w:left w:val="none" w:sz="0" w:space="0" w:color="auto"/>
            <w:bottom w:val="none" w:sz="0" w:space="0" w:color="auto"/>
            <w:right w:val="none" w:sz="0" w:space="0" w:color="auto"/>
          </w:divBdr>
        </w:div>
      </w:divsChild>
    </w:div>
    <w:div w:id="259681944">
      <w:bodyDiv w:val="1"/>
      <w:marLeft w:val="0"/>
      <w:marRight w:val="0"/>
      <w:marTop w:val="0"/>
      <w:marBottom w:val="0"/>
      <w:divBdr>
        <w:top w:val="none" w:sz="0" w:space="0" w:color="auto"/>
        <w:left w:val="none" w:sz="0" w:space="0" w:color="auto"/>
        <w:bottom w:val="none" w:sz="0" w:space="0" w:color="auto"/>
        <w:right w:val="none" w:sz="0" w:space="0" w:color="auto"/>
      </w:divBdr>
      <w:divsChild>
        <w:div w:id="27026774">
          <w:marLeft w:val="547"/>
          <w:marRight w:val="0"/>
          <w:marTop w:val="0"/>
          <w:marBottom w:val="0"/>
          <w:divBdr>
            <w:top w:val="none" w:sz="0" w:space="0" w:color="auto"/>
            <w:left w:val="none" w:sz="0" w:space="0" w:color="auto"/>
            <w:bottom w:val="none" w:sz="0" w:space="0" w:color="auto"/>
            <w:right w:val="none" w:sz="0" w:space="0" w:color="auto"/>
          </w:divBdr>
        </w:div>
        <w:div w:id="651834277">
          <w:marLeft w:val="547"/>
          <w:marRight w:val="0"/>
          <w:marTop w:val="0"/>
          <w:marBottom w:val="0"/>
          <w:divBdr>
            <w:top w:val="none" w:sz="0" w:space="0" w:color="auto"/>
            <w:left w:val="none" w:sz="0" w:space="0" w:color="auto"/>
            <w:bottom w:val="none" w:sz="0" w:space="0" w:color="auto"/>
            <w:right w:val="none" w:sz="0" w:space="0" w:color="auto"/>
          </w:divBdr>
        </w:div>
        <w:div w:id="96366903">
          <w:marLeft w:val="547"/>
          <w:marRight w:val="0"/>
          <w:marTop w:val="0"/>
          <w:marBottom w:val="0"/>
          <w:divBdr>
            <w:top w:val="none" w:sz="0" w:space="0" w:color="auto"/>
            <w:left w:val="none" w:sz="0" w:space="0" w:color="auto"/>
            <w:bottom w:val="none" w:sz="0" w:space="0" w:color="auto"/>
            <w:right w:val="none" w:sz="0" w:space="0" w:color="auto"/>
          </w:divBdr>
        </w:div>
        <w:div w:id="1192844438">
          <w:marLeft w:val="547"/>
          <w:marRight w:val="0"/>
          <w:marTop w:val="0"/>
          <w:marBottom w:val="0"/>
          <w:divBdr>
            <w:top w:val="none" w:sz="0" w:space="0" w:color="auto"/>
            <w:left w:val="none" w:sz="0" w:space="0" w:color="auto"/>
            <w:bottom w:val="none" w:sz="0" w:space="0" w:color="auto"/>
            <w:right w:val="none" w:sz="0" w:space="0" w:color="auto"/>
          </w:divBdr>
        </w:div>
      </w:divsChild>
    </w:div>
    <w:div w:id="849107132">
      <w:bodyDiv w:val="1"/>
      <w:marLeft w:val="0"/>
      <w:marRight w:val="0"/>
      <w:marTop w:val="0"/>
      <w:marBottom w:val="0"/>
      <w:divBdr>
        <w:top w:val="none" w:sz="0" w:space="0" w:color="auto"/>
        <w:left w:val="none" w:sz="0" w:space="0" w:color="auto"/>
        <w:bottom w:val="none" w:sz="0" w:space="0" w:color="auto"/>
        <w:right w:val="none" w:sz="0" w:space="0" w:color="auto"/>
      </w:divBdr>
    </w:div>
    <w:div w:id="883519030">
      <w:bodyDiv w:val="1"/>
      <w:marLeft w:val="0"/>
      <w:marRight w:val="0"/>
      <w:marTop w:val="0"/>
      <w:marBottom w:val="0"/>
      <w:divBdr>
        <w:top w:val="none" w:sz="0" w:space="0" w:color="auto"/>
        <w:left w:val="none" w:sz="0" w:space="0" w:color="auto"/>
        <w:bottom w:val="none" w:sz="0" w:space="0" w:color="auto"/>
        <w:right w:val="none" w:sz="0" w:space="0" w:color="auto"/>
      </w:divBdr>
    </w:div>
    <w:div w:id="924220638">
      <w:bodyDiv w:val="1"/>
      <w:marLeft w:val="0"/>
      <w:marRight w:val="0"/>
      <w:marTop w:val="0"/>
      <w:marBottom w:val="0"/>
      <w:divBdr>
        <w:top w:val="none" w:sz="0" w:space="0" w:color="auto"/>
        <w:left w:val="none" w:sz="0" w:space="0" w:color="auto"/>
        <w:bottom w:val="none" w:sz="0" w:space="0" w:color="auto"/>
        <w:right w:val="none" w:sz="0" w:space="0" w:color="auto"/>
      </w:divBdr>
    </w:div>
    <w:div w:id="1162505506">
      <w:bodyDiv w:val="1"/>
      <w:marLeft w:val="0"/>
      <w:marRight w:val="0"/>
      <w:marTop w:val="0"/>
      <w:marBottom w:val="0"/>
      <w:divBdr>
        <w:top w:val="none" w:sz="0" w:space="0" w:color="auto"/>
        <w:left w:val="none" w:sz="0" w:space="0" w:color="auto"/>
        <w:bottom w:val="none" w:sz="0" w:space="0" w:color="auto"/>
        <w:right w:val="none" w:sz="0" w:space="0" w:color="auto"/>
      </w:divBdr>
      <w:divsChild>
        <w:div w:id="936016246">
          <w:marLeft w:val="0"/>
          <w:marRight w:val="0"/>
          <w:marTop w:val="0"/>
          <w:marBottom w:val="0"/>
          <w:divBdr>
            <w:top w:val="none" w:sz="0" w:space="0" w:color="auto"/>
            <w:left w:val="none" w:sz="0" w:space="0" w:color="auto"/>
            <w:bottom w:val="none" w:sz="0" w:space="0" w:color="auto"/>
            <w:right w:val="none" w:sz="0" w:space="0" w:color="auto"/>
          </w:divBdr>
        </w:div>
      </w:divsChild>
    </w:div>
    <w:div w:id="1315720543">
      <w:bodyDiv w:val="1"/>
      <w:marLeft w:val="0"/>
      <w:marRight w:val="0"/>
      <w:marTop w:val="0"/>
      <w:marBottom w:val="0"/>
      <w:divBdr>
        <w:top w:val="none" w:sz="0" w:space="0" w:color="auto"/>
        <w:left w:val="none" w:sz="0" w:space="0" w:color="auto"/>
        <w:bottom w:val="none" w:sz="0" w:space="0" w:color="auto"/>
        <w:right w:val="none" w:sz="0" w:space="0" w:color="auto"/>
      </w:divBdr>
      <w:divsChild>
        <w:div w:id="1067999424">
          <w:marLeft w:val="0"/>
          <w:marRight w:val="0"/>
          <w:marTop w:val="0"/>
          <w:marBottom w:val="0"/>
          <w:divBdr>
            <w:top w:val="none" w:sz="0" w:space="0" w:color="auto"/>
            <w:left w:val="none" w:sz="0" w:space="0" w:color="auto"/>
            <w:bottom w:val="none" w:sz="0" w:space="0" w:color="auto"/>
            <w:right w:val="none" w:sz="0" w:space="0" w:color="auto"/>
          </w:divBdr>
        </w:div>
      </w:divsChild>
    </w:div>
    <w:div w:id="1324552562">
      <w:bodyDiv w:val="1"/>
      <w:marLeft w:val="0"/>
      <w:marRight w:val="0"/>
      <w:marTop w:val="0"/>
      <w:marBottom w:val="0"/>
      <w:divBdr>
        <w:top w:val="none" w:sz="0" w:space="0" w:color="auto"/>
        <w:left w:val="none" w:sz="0" w:space="0" w:color="auto"/>
        <w:bottom w:val="none" w:sz="0" w:space="0" w:color="auto"/>
        <w:right w:val="none" w:sz="0" w:space="0" w:color="auto"/>
      </w:divBdr>
      <w:divsChild>
        <w:div w:id="301733547">
          <w:marLeft w:val="2520"/>
          <w:marRight w:val="0"/>
          <w:marTop w:val="96"/>
          <w:marBottom w:val="0"/>
          <w:divBdr>
            <w:top w:val="none" w:sz="0" w:space="0" w:color="auto"/>
            <w:left w:val="none" w:sz="0" w:space="0" w:color="auto"/>
            <w:bottom w:val="none" w:sz="0" w:space="0" w:color="auto"/>
            <w:right w:val="none" w:sz="0" w:space="0" w:color="auto"/>
          </w:divBdr>
        </w:div>
        <w:div w:id="713384564">
          <w:marLeft w:val="1166"/>
          <w:marRight w:val="0"/>
          <w:marTop w:val="115"/>
          <w:marBottom w:val="0"/>
          <w:divBdr>
            <w:top w:val="none" w:sz="0" w:space="0" w:color="auto"/>
            <w:left w:val="none" w:sz="0" w:space="0" w:color="auto"/>
            <w:bottom w:val="none" w:sz="0" w:space="0" w:color="auto"/>
            <w:right w:val="none" w:sz="0" w:space="0" w:color="auto"/>
          </w:divBdr>
        </w:div>
        <w:div w:id="933324465">
          <w:marLeft w:val="1800"/>
          <w:marRight w:val="0"/>
          <w:marTop w:val="96"/>
          <w:marBottom w:val="0"/>
          <w:divBdr>
            <w:top w:val="none" w:sz="0" w:space="0" w:color="auto"/>
            <w:left w:val="none" w:sz="0" w:space="0" w:color="auto"/>
            <w:bottom w:val="none" w:sz="0" w:space="0" w:color="auto"/>
            <w:right w:val="none" w:sz="0" w:space="0" w:color="auto"/>
          </w:divBdr>
        </w:div>
        <w:div w:id="1145588080">
          <w:marLeft w:val="547"/>
          <w:marRight w:val="0"/>
          <w:marTop w:val="134"/>
          <w:marBottom w:val="0"/>
          <w:divBdr>
            <w:top w:val="none" w:sz="0" w:space="0" w:color="auto"/>
            <w:left w:val="none" w:sz="0" w:space="0" w:color="auto"/>
            <w:bottom w:val="none" w:sz="0" w:space="0" w:color="auto"/>
            <w:right w:val="none" w:sz="0" w:space="0" w:color="auto"/>
          </w:divBdr>
        </w:div>
        <w:div w:id="1535969933">
          <w:marLeft w:val="1800"/>
          <w:marRight w:val="0"/>
          <w:marTop w:val="96"/>
          <w:marBottom w:val="0"/>
          <w:divBdr>
            <w:top w:val="none" w:sz="0" w:space="0" w:color="auto"/>
            <w:left w:val="none" w:sz="0" w:space="0" w:color="auto"/>
            <w:bottom w:val="none" w:sz="0" w:space="0" w:color="auto"/>
            <w:right w:val="none" w:sz="0" w:space="0" w:color="auto"/>
          </w:divBdr>
        </w:div>
        <w:div w:id="1540387970">
          <w:marLeft w:val="2520"/>
          <w:marRight w:val="0"/>
          <w:marTop w:val="96"/>
          <w:marBottom w:val="0"/>
          <w:divBdr>
            <w:top w:val="none" w:sz="0" w:space="0" w:color="auto"/>
            <w:left w:val="none" w:sz="0" w:space="0" w:color="auto"/>
            <w:bottom w:val="none" w:sz="0" w:space="0" w:color="auto"/>
            <w:right w:val="none" w:sz="0" w:space="0" w:color="auto"/>
          </w:divBdr>
        </w:div>
        <w:div w:id="2092464997">
          <w:marLeft w:val="1800"/>
          <w:marRight w:val="0"/>
          <w:marTop w:val="96"/>
          <w:marBottom w:val="0"/>
          <w:divBdr>
            <w:top w:val="none" w:sz="0" w:space="0" w:color="auto"/>
            <w:left w:val="none" w:sz="0" w:space="0" w:color="auto"/>
            <w:bottom w:val="none" w:sz="0" w:space="0" w:color="auto"/>
            <w:right w:val="none" w:sz="0" w:space="0" w:color="auto"/>
          </w:divBdr>
        </w:div>
        <w:div w:id="2096897205">
          <w:marLeft w:val="1166"/>
          <w:marRight w:val="0"/>
          <w:marTop w:val="115"/>
          <w:marBottom w:val="0"/>
          <w:divBdr>
            <w:top w:val="none" w:sz="0" w:space="0" w:color="auto"/>
            <w:left w:val="none" w:sz="0" w:space="0" w:color="auto"/>
            <w:bottom w:val="none" w:sz="0" w:space="0" w:color="auto"/>
            <w:right w:val="none" w:sz="0" w:space="0" w:color="auto"/>
          </w:divBdr>
        </w:div>
      </w:divsChild>
    </w:div>
    <w:div w:id="1388992767">
      <w:bodyDiv w:val="1"/>
      <w:marLeft w:val="0"/>
      <w:marRight w:val="0"/>
      <w:marTop w:val="0"/>
      <w:marBottom w:val="0"/>
      <w:divBdr>
        <w:top w:val="none" w:sz="0" w:space="0" w:color="auto"/>
        <w:left w:val="none" w:sz="0" w:space="0" w:color="auto"/>
        <w:bottom w:val="none" w:sz="0" w:space="0" w:color="auto"/>
        <w:right w:val="none" w:sz="0" w:space="0" w:color="auto"/>
      </w:divBdr>
    </w:div>
    <w:div w:id="1489706365">
      <w:bodyDiv w:val="1"/>
      <w:marLeft w:val="0"/>
      <w:marRight w:val="0"/>
      <w:marTop w:val="0"/>
      <w:marBottom w:val="0"/>
      <w:divBdr>
        <w:top w:val="none" w:sz="0" w:space="0" w:color="auto"/>
        <w:left w:val="none" w:sz="0" w:space="0" w:color="auto"/>
        <w:bottom w:val="none" w:sz="0" w:space="0" w:color="auto"/>
        <w:right w:val="none" w:sz="0" w:space="0" w:color="auto"/>
      </w:divBdr>
    </w:div>
    <w:div w:id="1518469585">
      <w:bodyDiv w:val="1"/>
      <w:marLeft w:val="0"/>
      <w:marRight w:val="0"/>
      <w:marTop w:val="0"/>
      <w:marBottom w:val="0"/>
      <w:divBdr>
        <w:top w:val="none" w:sz="0" w:space="0" w:color="auto"/>
        <w:left w:val="none" w:sz="0" w:space="0" w:color="auto"/>
        <w:bottom w:val="none" w:sz="0" w:space="0" w:color="auto"/>
        <w:right w:val="none" w:sz="0" w:space="0" w:color="auto"/>
      </w:divBdr>
      <w:divsChild>
        <w:div w:id="593787600">
          <w:marLeft w:val="605"/>
          <w:marRight w:val="0"/>
          <w:marTop w:val="120"/>
          <w:marBottom w:val="0"/>
          <w:divBdr>
            <w:top w:val="none" w:sz="0" w:space="0" w:color="auto"/>
            <w:left w:val="none" w:sz="0" w:space="0" w:color="auto"/>
            <w:bottom w:val="none" w:sz="0" w:space="0" w:color="auto"/>
            <w:right w:val="none" w:sz="0" w:space="0" w:color="auto"/>
          </w:divBdr>
        </w:div>
        <w:div w:id="1640501995">
          <w:marLeft w:val="605"/>
          <w:marRight w:val="0"/>
          <w:marTop w:val="120"/>
          <w:marBottom w:val="0"/>
          <w:divBdr>
            <w:top w:val="none" w:sz="0" w:space="0" w:color="auto"/>
            <w:left w:val="none" w:sz="0" w:space="0" w:color="auto"/>
            <w:bottom w:val="none" w:sz="0" w:space="0" w:color="auto"/>
            <w:right w:val="none" w:sz="0" w:space="0" w:color="auto"/>
          </w:divBdr>
        </w:div>
        <w:div w:id="2035498037">
          <w:marLeft w:val="605"/>
          <w:marRight w:val="0"/>
          <w:marTop w:val="120"/>
          <w:marBottom w:val="0"/>
          <w:divBdr>
            <w:top w:val="none" w:sz="0" w:space="0" w:color="auto"/>
            <w:left w:val="none" w:sz="0" w:space="0" w:color="auto"/>
            <w:bottom w:val="none" w:sz="0" w:space="0" w:color="auto"/>
            <w:right w:val="none" w:sz="0" w:space="0" w:color="auto"/>
          </w:divBdr>
        </w:div>
      </w:divsChild>
    </w:div>
    <w:div w:id="1688293707">
      <w:bodyDiv w:val="1"/>
      <w:marLeft w:val="0"/>
      <w:marRight w:val="0"/>
      <w:marTop w:val="0"/>
      <w:marBottom w:val="0"/>
      <w:divBdr>
        <w:top w:val="none" w:sz="0" w:space="0" w:color="auto"/>
        <w:left w:val="none" w:sz="0" w:space="0" w:color="auto"/>
        <w:bottom w:val="none" w:sz="0" w:space="0" w:color="auto"/>
        <w:right w:val="none" w:sz="0" w:space="0" w:color="auto"/>
      </w:divBdr>
      <w:divsChild>
        <w:div w:id="972489219">
          <w:marLeft w:val="547"/>
          <w:marRight w:val="0"/>
          <w:marTop w:val="0"/>
          <w:marBottom w:val="0"/>
          <w:divBdr>
            <w:top w:val="none" w:sz="0" w:space="0" w:color="auto"/>
            <w:left w:val="none" w:sz="0" w:space="0" w:color="auto"/>
            <w:bottom w:val="none" w:sz="0" w:space="0" w:color="auto"/>
            <w:right w:val="none" w:sz="0" w:space="0" w:color="auto"/>
          </w:divBdr>
        </w:div>
        <w:div w:id="615451788">
          <w:marLeft w:val="547"/>
          <w:marRight w:val="0"/>
          <w:marTop w:val="0"/>
          <w:marBottom w:val="0"/>
          <w:divBdr>
            <w:top w:val="none" w:sz="0" w:space="0" w:color="auto"/>
            <w:left w:val="none" w:sz="0" w:space="0" w:color="auto"/>
            <w:bottom w:val="none" w:sz="0" w:space="0" w:color="auto"/>
            <w:right w:val="none" w:sz="0" w:space="0" w:color="auto"/>
          </w:divBdr>
        </w:div>
        <w:div w:id="1919358723">
          <w:marLeft w:val="547"/>
          <w:marRight w:val="0"/>
          <w:marTop w:val="0"/>
          <w:marBottom w:val="0"/>
          <w:divBdr>
            <w:top w:val="none" w:sz="0" w:space="0" w:color="auto"/>
            <w:left w:val="none" w:sz="0" w:space="0" w:color="auto"/>
            <w:bottom w:val="none" w:sz="0" w:space="0" w:color="auto"/>
            <w:right w:val="none" w:sz="0" w:space="0" w:color="auto"/>
          </w:divBdr>
        </w:div>
      </w:divsChild>
    </w:div>
    <w:div w:id="1841460296">
      <w:bodyDiv w:val="1"/>
      <w:marLeft w:val="0"/>
      <w:marRight w:val="0"/>
      <w:marTop w:val="0"/>
      <w:marBottom w:val="0"/>
      <w:divBdr>
        <w:top w:val="none" w:sz="0" w:space="0" w:color="auto"/>
        <w:left w:val="none" w:sz="0" w:space="0" w:color="auto"/>
        <w:bottom w:val="none" w:sz="0" w:space="0" w:color="auto"/>
        <w:right w:val="none" w:sz="0" w:space="0" w:color="auto"/>
      </w:divBdr>
    </w:div>
    <w:div w:id="1882354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4AC79CEC365A42A9574E8B4DBDF8C9" ma:contentTypeVersion="11" ma:contentTypeDescription="Create a new document." ma:contentTypeScope="" ma:versionID="461f89d9e09e5105e098f0e058372348">
  <xsd:schema xmlns:xsd="http://www.w3.org/2001/XMLSchema" xmlns:xs="http://www.w3.org/2001/XMLSchema" xmlns:p="http://schemas.microsoft.com/office/2006/metadata/properties" xmlns:ns3="1a693736-d80d-432d-9177-296c4a5791e6" xmlns:ns4="0b6b41ce-8c66-4c23-83b8-93e3b97deb64" targetNamespace="http://schemas.microsoft.com/office/2006/metadata/properties" ma:root="true" ma:fieldsID="059e7169824374300e5c634b14b7a1b0" ns3:_="" ns4:_="">
    <xsd:import namespace="1a693736-d80d-432d-9177-296c4a5791e6"/>
    <xsd:import namespace="0b6b41ce-8c66-4c23-83b8-93e3b97deb6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93736-d80d-432d-9177-296c4a5791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6b41ce-8c66-4c23-83b8-93e3b97deb6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05708-5A26-4929-9974-66F954B93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93736-d80d-432d-9177-296c4a5791e6"/>
    <ds:schemaRef ds:uri="0b6b41ce-8c66-4c23-83b8-93e3b97deb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BF720A-FF4E-4417-BB83-30CB17D4A2EB}">
  <ds:schemaRefs>
    <ds:schemaRef ds:uri="http://schemas.microsoft.com/sharepoint/v3/contenttype/forms"/>
  </ds:schemaRefs>
</ds:datastoreItem>
</file>

<file path=customXml/itemProps3.xml><?xml version="1.0" encoding="utf-8"?>
<ds:datastoreItem xmlns:ds="http://schemas.openxmlformats.org/officeDocument/2006/customXml" ds:itemID="{6CAB9314-D11D-446D-96A6-7E5D22C6D8F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3E3E42-8A87-AF40-817D-220B68953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The Real Impact of HIPAA Changes on Brokers</vt:lpstr>
    </vt:vector>
  </TitlesOfParts>
  <Company>Microsoft</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Real Impact of HIPAA Changes on Brokers</dc:title>
  <dc:subject/>
  <dc:creator>Bob</dc:creator>
  <cp:keywords/>
  <dc:description/>
  <cp:lastModifiedBy>Ben James</cp:lastModifiedBy>
  <cp:revision>2</cp:revision>
  <cp:lastPrinted>2015-06-13T20:42:00Z</cp:lastPrinted>
  <dcterms:created xsi:type="dcterms:W3CDTF">2020-11-12T17:38:00Z</dcterms:created>
  <dcterms:modified xsi:type="dcterms:W3CDTF">2020-11-12T17:38:00Z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0x010100824AC79CEC365A42A9574E8B4DBDF8C9</vt:lpwstr>
  </property>
</Properties>
</file>