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11989" w14:textId="5D000600" w:rsidR="00102C3F" w:rsidRDefault="000E7039" w:rsidP="00D20E25">
      <w:r>
        <w:rPr>
          <w:noProof/>
        </w:rPr>
        <mc:AlternateContent>
          <mc:Choice Requires="wps">
            <w:drawing>
              <wp:anchor distT="0" distB="0" distL="114300" distR="114300" simplePos="0" relativeHeight="251657216" behindDoc="0" locked="0" layoutInCell="1" allowOverlap="1" wp14:anchorId="0B0B3D14" wp14:editId="10A31F9A">
                <wp:simplePos x="0" y="0"/>
                <wp:positionH relativeFrom="column">
                  <wp:posOffset>3504565</wp:posOffset>
                </wp:positionH>
                <wp:positionV relativeFrom="paragraph">
                  <wp:posOffset>-603250</wp:posOffset>
                </wp:positionV>
                <wp:extent cx="2895600" cy="399415"/>
                <wp:effectExtent l="0" t="0" r="635"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956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A9047" w14:textId="77777777" w:rsidR="005C07B5" w:rsidRPr="009B5ABE" w:rsidRDefault="005C07B5" w:rsidP="00D20E25">
                            <w:pPr>
                              <w:jc w:val="right"/>
                              <w:rPr>
                                <w:color w:val="FFFFFF"/>
                                <w:sz w:val="44"/>
                                <w:szCs w:val="44"/>
                              </w:rPr>
                            </w:pPr>
                            <w:r w:rsidRPr="009B5ABE">
                              <w:rPr>
                                <w:color w:val="FFFFFF"/>
                                <w:sz w:val="44"/>
                                <w:szCs w:val="44"/>
                              </w:rPr>
                              <w:t>Compliance Alert</w:t>
                            </w:r>
                          </w:p>
                          <w:p w14:paraId="3EEDB1C2" w14:textId="77777777" w:rsidR="005C07B5" w:rsidRPr="00D636DB" w:rsidRDefault="005C07B5" w:rsidP="00D20E25">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0B3D14" id="_x0000_t202" coordsize="21600,21600" o:spt="202" path="m,l,21600r21600,l21600,xe">
                <v:stroke joinstyle="miter"/>
                <v:path gradientshapeok="t" o:connecttype="rect"/>
              </v:shapetype>
              <v:shape id="Text Box 9" o:spid="_x0000_s1026" type="#_x0000_t202" style="position:absolute;margin-left:275.95pt;margin-top:-47.5pt;width:228pt;height:3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" filled="f" stroked="f">
                <v:path arrowok="t"/>
                <v:textbox>
                  <w:txbxContent>
                    <w:p w14:paraId="1F2A9047" w14:textId="77777777" w:rsidR="005C07B5" w:rsidRPr="009B5ABE" w:rsidRDefault="005C07B5" w:rsidP="00D20E25">
                      <w:pPr>
                        <w:jc w:val="right"/>
                        <w:rPr>
                          <w:color w:val="FFFFFF"/>
                          <w:sz w:val="44"/>
                          <w:szCs w:val="44"/>
                        </w:rPr>
                      </w:pPr>
                      <w:r w:rsidRPr="009B5ABE">
                        <w:rPr>
                          <w:color w:val="FFFFFF"/>
                          <w:sz w:val="44"/>
                          <w:szCs w:val="44"/>
                        </w:rPr>
                        <w:t>Compliance Alert</w:t>
                      </w:r>
                    </w:p>
                    <w:p w14:paraId="3EEDB1C2" w14:textId="77777777" w:rsidR="005C07B5" w:rsidRPr="00D636DB" w:rsidRDefault="005C07B5" w:rsidP="00D20E25">
                      <w:pPr>
                        <w:jc w:val="right"/>
                      </w:pPr>
                    </w:p>
                  </w:txbxContent>
                </v:textbox>
              </v:shape>
            </w:pict>
          </mc:Fallback>
        </mc:AlternateContent>
      </w:r>
      <w:r>
        <w:rPr>
          <w:noProof/>
        </w:rPr>
        <w:drawing>
          <wp:anchor distT="0" distB="0" distL="114300" distR="114300" simplePos="0" relativeHeight="251658240" behindDoc="1" locked="0" layoutInCell="1" allowOverlap="1" wp14:anchorId="4932DCCA" wp14:editId="024DED6C">
            <wp:simplePos x="0" y="0"/>
            <wp:positionH relativeFrom="column">
              <wp:posOffset>-718185</wp:posOffset>
            </wp:positionH>
            <wp:positionV relativeFrom="paragraph">
              <wp:posOffset>-830580</wp:posOffset>
            </wp:positionV>
            <wp:extent cx="8684260" cy="868680"/>
            <wp:effectExtent l="0" t="0" r="0" b="0"/>
            <wp:wrapNone/>
            <wp:docPr id="2" name="Picture 8" descr="Description: header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escription: header_print"/>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426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2D72A3" w14:textId="77777777" w:rsidR="00383956" w:rsidRDefault="00383956" w:rsidP="00D20E25">
      <w:pPr>
        <w:pStyle w:val="Heading1"/>
      </w:pPr>
    </w:p>
    <w:p w14:paraId="76DC03E8" w14:textId="359770E1" w:rsidR="0061684C" w:rsidRPr="00317FA1" w:rsidRDefault="00FC148F" w:rsidP="0061684C">
      <w:pPr>
        <w:pStyle w:val="MediumGrid2-Accent11"/>
        <w:rPr>
          <w:b/>
          <w:bCs/>
          <w:sz w:val="24"/>
          <w:szCs w:val="24"/>
          <w:lang w:val="en-US"/>
        </w:rPr>
      </w:pPr>
      <w:r>
        <w:rPr>
          <w:b/>
          <w:bCs/>
          <w:sz w:val="24"/>
          <w:szCs w:val="24"/>
          <w:lang w:val="en-US"/>
        </w:rPr>
        <w:t>Additional Sections 125 and 129 Flexibility Included in COVID</w:t>
      </w:r>
      <w:r w:rsidR="000D1B59">
        <w:rPr>
          <w:b/>
          <w:bCs/>
          <w:sz w:val="24"/>
          <w:szCs w:val="24"/>
          <w:lang w:val="en-US"/>
        </w:rPr>
        <w:t>-19</w:t>
      </w:r>
      <w:r>
        <w:rPr>
          <w:b/>
          <w:bCs/>
          <w:sz w:val="24"/>
          <w:szCs w:val="24"/>
          <w:lang w:val="en-US"/>
        </w:rPr>
        <w:t xml:space="preserve"> Relief Legislation</w:t>
      </w:r>
    </w:p>
    <w:p w14:paraId="718EDBC8" w14:textId="77777777" w:rsidR="0061684C" w:rsidRPr="00ED14BC" w:rsidRDefault="0061684C" w:rsidP="0061684C">
      <w:pPr>
        <w:pStyle w:val="MediumGrid2-Accent11"/>
        <w:rPr>
          <w:b/>
          <w:bCs/>
        </w:rPr>
      </w:pPr>
    </w:p>
    <w:p w14:paraId="10927548" w14:textId="2FDE8E31" w:rsidR="0061684C" w:rsidRPr="00A14BE0" w:rsidRDefault="0061684C" w:rsidP="0061684C">
      <w:pPr>
        <w:pStyle w:val="MediumGrid2-Accent11"/>
        <w:rPr>
          <w:b/>
          <w:bCs/>
          <w:lang w:val="en-US"/>
        </w:rPr>
      </w:pPr>
      <w:r w:rsidRPr="00A14BE0">
        <w:rPr>
          <w:b/>
          <w:bCs/>
        </w:rPr>
        <w:t xml:space="preserve">Issue Date: </w:t>
      </w:r>
      <w:r w:rsidR="0099032C">
        <w:rPr>
          <w:b/>
          <w:bCs/>
          <w:lang w:val="en-US"/>
        </w:rPr>
        <w:t>December</w:t>
      </w:r>
      <w:r w:rsidRPr="00A14BE0">
        <w:rPr>
          <w:b/>
          <w:bCs/>
        </w:rPr>
        <w:t xml:space="preserve"> 20</w:t>
      </w:r>
      <w:r w:rsidRPr="00A14BE0">
        <w:rPr>
          <w:b/>
          <w:bCs/>
          <w:lang w:val="en-US"/>
        </w:rPr>
        <w:t>20</w:t>
      </w:r>
    </w:p>
    <w:p w14:paraId="29DA7A81" w14:textId="555E9058" w:rsidR="0061684C" w:rsidRPr="00191E3C" w:rsidRDefault="00FC148F" w:rsidP="0061684C">
      <w:pPr>
        <w:pStyle w:val="MediumGrid2-Accent11"/>
        <w:rPr>
          <w:lang w:val="en-US"/>
        </w:rPr>
      </w:pPr>
      <w:r>
        <w:rPr>
          <w:lang w:val="en-US"/>
        </w:rPr>
        <w:t>In the recently passed COVID</w:t>
      </w:r>
      <w:r w:rsidR="00AB46A5">
        <w:rPr>
          <w:lang w:val="en-US"/>
        </w:rPr>
        <w:t>-19</w:t>
      </w:r>
      <w:r>
        <w:rPr>
          <w:lang w:val="en-US"/>
        </w:rPr>
        <w:t xml:space="preserve"> relief legislation</w:t>
      </w:r>
      <w:r w:rsidR="00207571">
        <w:rPr>
          <w:lang w:val="en-US"/>
        </w:rPr>
        <w:t>,</w:t>
      </w:r>
      <w:r>
        <w:rPr>
          <w:lang w:val="en-US"/>
        </w:rPr>
        <w:t xml:space="preserve"> Congress included </w:t>
      </w:r>
      <w:r w:rsidR="00B8753A">
        <w:rPr>
          <w:lang w:val="en-US"/>
        </w:rPr>
        <w:t>several</w:t>
      </w:r>
      <w:r>
        <w:rPr>
          <w:lang w:val="en-US"/>
        </w:rPr>
        <w:t xml:space="preserve"> temporary changes to Section 125 and 129 rules </w:t>
      </w:r>
      <w:r w:rsidR="00207571">
        <w:rPr>
          <w:lang w:val="en-US"/>
        </w:rPr>
        <w:t xml:space="preserve">that </w:t>
      </w:r>
      <w:r>
        <w:rPr>
          <w:lang w:val="en-US"/>
        </w:rPr>
        <w:t xml:space="preserve">provide additional reimbursement and election change flexibility for plan participants. Notably, employers </w:t>
      </w:r>
      <w:r w:rsidR="00B8753A">
        <w:rPr>
          <w:lang w:val="en-US"/>
        </w:rPr>
        <w:t xml:space="preserve">may </w:t>
      </w:r>
      <w:r>
        <w:rPr>
          <w:lang w:val="en-US"/>
        </w:rPr>
        <w:t>now allow employees to carry over unused</w:t>
      </w:r>
      <w:r w:rsidR="00E80AB9">
        <w:rPr>
          <w:lang w:val="en-US"/>
        </w:rPr>
        <w:t xml:space="preserve"> health FSA (HFSA) and</w:t>
      </w:r>
      <w:r>
        <w:rPr>
          <w:lang w:val="en-US"/>
        </w:rPr>
        <w:t xml:space="preserve"> Dependent Care </w:t>
      </w:r>
      <w:r w:rsidR="00AB46A5">
        <w:rPr>
          <w:lang w:val="en-US"/>
        </w:rPr>
        <w:t>Assistance Program</w:t>
      </w:r>
      <w:r w:rsidR="0067721B">
        <w:rPr>
          <w:lang w:val="en-US"/>
        </w:rPr>
        <w:t xml:space="preserve"> (DCAP)</w:t>
      </w:r>
      <w:r w:rsidR="00AB46A5">
        <w:rPr>
          <w:lang w:val="en-US"/>
        </w:rPr>
        <w:t xml:space="preserve"> </w:t>
      </w:r>
      <w:r>
        <w:rPr>
          <w:lang w:val="en-US"/>
        </w:rPr>
        <w:t xml:space="preserve">balances to be used in the next plan year. </w:t>
      </w:r>
    </w:p>
    <w:p w14:paraId="146EC599" w14:textId="77777777" w:rsidR="002B743A" w:rsidRDefault="002B743A" w:rsidP="0061684C">
      <w:pPr>
        <w:pStyle w:val="MediumGrid2-Accent11"/>
        <w:rPr>
          <w:lang w:val="en-US"/>
        </w:rPr>
      </w:pPr>
    </w:p>
    <w:p w14:paraId="64D07503" w14:textId="77777777" w:rsidR="00FC148F" w:rsidRPr="00FC148F" w:rsidRDefault="00FC148F" w:rsidP="00FC148F">
      <w:pPr>
        <w:pStyle w:val="MediumGrid2-Accent11"/>
        <w:rPr>
          <w:b/>
          <w:bCs/>
        </w:rPr>
      </w:pPr>
      <w:r w:rsidRPr="00FC148F">
        <w:rPr>
          <w:b/>
          <w:bCs/>
        </w:rPr>
        <w:t>Background</w:t>
      </w:r>
    </w:p>
    <w:p w14:paraId="2C25EC93" w14:textId="6A363B32" w:rsidR="00FC148F" w:rsidRPr="00FC148F" w:rsidRDefault="00AB46A5" w:rsidP="00FC148F">
      <w:pPr>
        <w:pStyle w:val="MediumGrid2-Accent11"/>
        <w:rPr>
          <w:lang w:val="en-US"/>
        </w:rPr>
      </w:pPr>
      <w:r>
        <w:rPr>
          <w:lang w:val="en-US"/>
        </w:rPr>
        <w:t>In response to challenges facing employees due to the COVID-19 pandemic, p</w:t>
      </w:r>
      <w:r w:rsidR="00FC148F">
        <w:rPr>
          <w:lang w:val="en-US"/>
        </w:rPr>
        <w:t>revious legislation and regulatory guidance had provided significant flexibility regarding reimbursements and election changes</w:t>
      </w:r>
      <w:r w:rsidR="006A537B">
        <w:rPr>
          <w:lang w:val="en-US"/>
        </w:rPr>
        <w:t xml:space="preserve"> for</w:t>
      </w:r>
      <w:r w:rsidR="00FC148F">
        <w:rPr>
          <w:lang w:val="en-US"/>
        </w:rPr>
        <w:t xml:space="preserve"> Section 125 Cafeteria plans</w:t>
      </w:r>
      <w:r>
        <w:rPr>
          <w:lang w:val="en-US"/>
        </w:rPr>
        <w:t>, HFSA</w:t>
      </w:r>
      <w:r w:rsidR="006A537B">
        <w:rPr>
          <w:lang w:val="en-US"/>
        </w:rPr>
        <w:t>s,</w:t>
      </w:r>
      <w:r w:rsidR="00FC148F">
        <w:rPr>
          <w:lang w:val="en-US"/>
        </w:rPr>
        <w:t xml:space="preserve"> and</w:t>
      </w:r>
      <w:r w:rsidR="003564AC">
        <w:rPr>
          <w:lang w:val="en-US"/>
        </w:rPr>
        <w:t xml:space="preserve"> </w:t>
      </w:r>
      <w:r w:rsidR="003A6AF8">
        <w:rPr>
          <w:lang w:val="en-US"/>
        </w:rPr>
        <w:t xml:space="preserve">Section 129 </w:t>
      </w:r>
      <w:r w:rsidR="003564AC">
        <w:rPr>
          <w:lang w:val="en-US"/>
        </w:rPr>
        <w:t>DCAPs</w:t>
      </w:r>
      <w:r>
        <w:rPr>
          <w:lang w:val="en-US"/>
        </w:rPr>
        <w:t xml:space="preserve">. The latest COVID-19 legislation gives employers the option to offer even more flexibility to </w:t>
      </w:r>
      <w:r w:rsidR="006F480A">
        <w:rPr>
          <w:lang w:val="en-US"/>
        </w:rPr>
        <w:t xml:space="preserve">HFSA and DCAP </w:t>
      </w:r>
      <w:r w:rsidR="00A33E97">
        <w:rPr>
          <w:lang w:val="en-US"/>
        </w:rPr>
        <w:t xml:space="preserve">plan </w:t>
      </w:r>
      <w:r>
        <w:rPr>
          <w:lang w:val="en-US"/>
        </w:rPr>
        <w:t xml:space="preserve">participants. </w:t>
      </w:r>
    </w:p>
    <w:p w14:paraId="45F1A03D" w14:textId="77777777" w:rsidR="00FC148F" w:rsidRDefault="00FC148F" w:rsidP="00FC148F">
      <w:pPr>
        <w:pStyle w:val="MediumGrid2-Accent11"/>
      </w:pPr>
    </w:p>
    <w:p w14:paraId="619D2005" w14:textId="77777777" w:rsidR="00FC148F" w:rsidRPr="00FC148F" w:rsidRDefault="00FC148F" w:rsidP="00FC148F">
      <w:pPr>
        <w:pStyle w:val="MediumGrid2-Accent11"/>
        <w:rPr>
          <w:b/>
          <w:bCs/>
        </w:rPr>
      </w:pPr>
      <w:r w:rsidRPr="00FC148F">
        <w:rPr>
          <w:b/>
          <w:bCs/>
        </w:rPr>
        <w:t>Additional Section 125 and 129 Reimbursement and Election Change Flexibility</w:t>
      </w:r>
    </w:p>
    <w:p w14:paraId="22D4A183" w14:textId="3D89EABF" w:rsidR="00812B9F" w:rsidRPr="00FC148F" w:rsidRDefault="00812B9F" w:rsidP="00812B9F">
      <w:pPr>
        <w:pStyle w:val="MediumGrid2-Accent11"/>
        <w:rPr>
          <w:lang w:val="en-US"/>
        </w:rPr>
      </w:pPr>
      <w:r>
        <w:rPr>
          <w:lang w:val="en-US"/>
        </w:rPr>
        <w:t>Note that none of these changes are required. Employers have the option to implement some or all of the flexibility provided</w:t>
      </w:r>
      <w:r w:rsidR="003A6AF8">
        <w:rPr>
          <w:lang w:val="en-US"/>
        </w:rPr>
        <w:t>,</w:t>
      </w:r>
      <w:r>
        <w:rPr>
          <w:lang w:val="en-US"/>
        </w:rPr>
        <w:t xml:space="preserve"> or could chose not to change their plans at all.</w:t>
      </w:r>
    </w:p>
    <w:p w14:paraId="0D1625FF" w14:textId="77777777" w:rsidR="00812B9F" w:rsidRDefault="00812B9F" w:rsidP="00FC148F">
      <w:pPr>
        <w:pStyle w:val="MediumGrid2-Accent11"/>
      </w:pPr>
    </w:p>
    <w:p w14:paraId="7CC445EB" w14:textId="77777777" w:rsidR="00FC148F" w:rsidRPr="00FC148F" w:rsidRDefault="00FC148F" w:rsidP="00FC148F">
      <w:pPr>
        <w:pStyle w:val="MediumGrid2-Accent11"/>
        <w:rPr>
          <w:u w:val="single"/>
        </w:rPr>
      </w:pPr>
      <w:r w:rsidRPr="00FC148F">
        <w:rPr>
          <w:u w:val="single"/>
        </w:rPr>
        <w:t>Carryovers Allowed for HFSA and DCAP</w:t>
      </w:r>
    </w:p>
    <w:p w14:paraId="7BA283BB" w14:textId="1B0E2A60" w:rsidR="00FC148F" w:rsidRDefault="00FC148F" w:rsidP="00FC148F">
      <w:pPr>
        <w:pStyle w:val="MediumGrid2-Accent11"/>
        <w:rPr>
          <w:lang w:val="en-US"/>
        </w:rPr>
      </w:pPr>
      <w:r>
        <w:t>For plan years ending in 2020 or 2021, an employer may allow participants to carry over</w:t>
      </w:r>
      <w:r w:rsidR="00781664">
        <w:rPr>
          <w:lang w:val="en-US"/>
        </w:rPr>
        <w:t xml:space="preserve"> unused</w:t>
      </w:r>
      <w:r>
        <w:t xml:space="preserve"> HFSA or DCAP balances to the next plan year. </w:t>
      </w:r>
      <w:r>
        <w:rPr>
          <w:lang w:val="en-US"/>
        </w:rPr>
        <w:t>Previously, no carryover was allowed for DC</w:t>
      </w:r>
      <w:r w:rsidR="0077388B">
        <w:rPr>
          <w:lang w:val="en-US"/>
        </w:rPr>
        <w:t>APs</w:t>
      </w:r>
      <w:r>
        <w:rPr>
          <w:lang w:val="en-US"/>
        </w:rPr>
        <w:t xml:space="preserve"> and an HFSA could allow a carryover of only up to $550. Under these new rules</w:t>
      </w:r>
      <w:r w:rsidR="0041062E">
        <w:rPr>
          <w:lang w:val="en-US"/>
        </w:rPr>
        <w:t>,</w:t>
      </w:r>
      <w:r>
        <w:rPr>
          <w:lang w:val="en-US"/>
        </w:rPr>
        <w:t xml:space="preserve"> the participant may be allowed to carry over their entire unuse</w:t>
      </w:r>
      <w:r w:rsidR="00AB46A5">
        <w:rPr>
          <w:lang w:val="en-US"/>
        </w:rPr>
        <w:t>d</w:t>
      </w:r>
      <w:r>
        <w:rPr>
          <w:lang w:val="en-US"/>
        </w:rPr>
        <w:t xml:space="preserve"> balance.</w:t>
      </w:r>
    </w:p>
    <w:p w14:paraId="2D3E25B5" w14:textId="77777777" w:rsidR="00FC148F" w:rsidRDefault="00FC148F" w:rsidP="00FC148F">
      <w:pPr>
        <w:pStyle w:val="MediumGrid2-Accent11"/>
      </w:pPr>
    </w:p>
    <w:p w14:paraId="24A4A95A" w14:textId="77777777" w:rsidR="00FC148F" w:rsidRPr="00FC148F" w:rsidRDefault="00FC148F" w:rsidP="00FC148F">
      <w:pPr>
        <w:pStyle w:val="MediumGrid2-Accent11"/>
        <w:rPr>
          <w:u w:val="single"/>
        </w:rPr>
      </w:pPr>
      <w:r w:rsidRPr="00FC148F">
        <w:rPr>
          <w:u w:val="single"/>
        </w:rPr>
        <w:t>Extended Grace Periods Allowed</w:t>
      </w:r>
    </w:p>
    <w:p w14:paraId="5C01A474" w14:textId="398A00AE" w:rsidR="00FC148F" w:rsidRPr="00AB46A5" w:rsidRDefault="00FC148F" w:rsidP="00FC148F">
      <w:pPr>
        <w:pStyle w:val="MediumGrid2-Accent11"/>
        <w:rPr>
          <w:lang w:val="en-US"/>
        </w:rPr>
      </w:pPr>
      <w:r>
        <w:t>An employer may implement a HFSA or DCAP grace period of up to 12 months for plan years ending in 2020 or 2021.</w:t>
      </w:r>
      <w:r w:rsidR="00AB46A5">
        <w:rPr>
          <w:lang w:val="en-US"/>
        </w:rPr>
        <w:t xml:space="preserve"> Current rules allow a grace period of only up to 2 ½ months.</w:t>
      </w:r>
    </w:p>
    <w:p w14:paraId="460EF046" w14:textId="77777777" w:rsidR="00FC148F" w:rsidRDefault="00FC148F" w:rsidP="00FC148F">
      <w:pPr>
        <w:pStyle w:val="MediumGrid2-Accent11"/>
      </w:pPr>
    </w:p>
    <w:p w14:paraId="46248A1E" w14:textId="77777777" w:rsidR="00FC148F" w:rsidRPr="00FC148F" w:rsidRDefault="00FC148F" w:rsidP="00FC148F">
      <w:pPr>
        <w:pStyle w:val="MediumGrid2-Accent11"/>
        <w:rPr>
          <w:u w:val="single"/>
        </w:rPr>
      </w:pPr>
      <w:r w:rsidRPr="00FC148F">
        <w:rPr>
          <w:u w:val="single"/>
        </w:rPr>
        <w:t>Election Changes</w:t>
      </w:r>
    </w:p>
    <w:p w14:paraId="02D36ED4" w14:textId="21CC622E" w:rsidR="00FC148F" w:rsidRDefault="00FC148F" w:rsidP="00FC148F">
      <w:pPr>
        <w:pStyle w:val="MediumGrid2-Accent11"/>
      </w:pPr>
      <w:r>
        <w:t xml:space="preserve">Similar to rules </w:t>
      </w:r>
      <w:r w:rsidR="00AB46A5">
        <w:rPr>
          <w:lang w:val="en-US"/>
        </w:rPr>
        <w:t>issue</w:t>
      </w:r>
      <w:r w:rsidR="0041062E">
        <w:rPr>
          <w:lang w:val="en-US"/>
        </w:rPr>
        <w:t>d</w:t>
      </w:r>
      <w:r w:rsidR="00AB46A5">
        <w:rPr>
          <w:lang w:val="en-US"/>
        </w:rPr>
        <w:t xml:space="preserve"> earlier this year </w:t>
      </w:r>
      <w:r w:rsidR="00812B9F">
        <w:rPr>
          <w:lang w:val="en-US"/>
        </w:rPr>
        <w:t>(</w:t>
      </w:r>
      <w:r>
        <w:t xml:space="preserve">that applied to </w:t>
      </w:r>
      <w:r w:rsidR="00054C1F">
        <w:rPr>
          <w:lang w:val="en-US"/>
        </w:rPr>
        <w:t xml:space="preserve">election changes made during </w:t>
      </w:r>
      <w:r>
        <w:t>2020</w:t>
      </w:r>
      <w:r w:rsidR="00812B9F">
        <w:rPr>
          <w:lang w:val="en-US"/>
        </w:rPr>
        <w:t>)</w:t>
      </w:r>
      <w:r>
        <w:t>, employer</w:t>
      </w:r>
      <w:r w:rsidR="00AB46A5">
        <w:rPr>
          <w:lang w:val="en-US"/>
        </w:rPr>
        <w:t>s</w:t>
      </w:r>
      <w:r>
        <w:t xml:space="preserve"> may </w:t>
      </w:r>
      <w:r w:rsidR="00AB46A5">
        <w:rPr>
          <w:lang w:val="en-US"/>
        </w:rPr>
        <w:t xml:space="preserve">now </w:t>
      </w:r>
      <w:r>
        <w:t>allow employees to make prospective changes</w:t>
      </w:r>
      <w:r w:rsidR="00DF1724">
        <w:rPr>
          <w:lang w:val="en-US"/>
        </w:rPr>
        <w:t xml:space="preserve"> to</w:t>
      </w:r>
      <w:r>
        <w:t xml:space="preserve"> an HFSA or DCAP election for any plan years ending in 2021</w:t>
      </w:r>
      <w:r w:rsidR="00AB46A5">
        <w:rPr>
          <w:lang w:val="en-US"/>
        </w:rPr>
        <w:t>,</w:t>
      </w:r>
      <w:r>
        <w:t xml:space="preserve"> even if the employee has not experienced a</w:t>
      </w:r>
      <w:r w:rsidR="003E0ABD">
        <w:rPr>
          <w:lang w:val="en-US"/>
        </w:rPr>
        <w:t xml:space="preserve"> recognized election change event</w:t>
      </w:r>
      <w:r>
        <w:t>. This would include prospectively reducing an existing election to $0.</w:t>
      </w:r>
    </w:p>
    <w:p w14:paraId="044F6AE6" w14:textId="77777777" w:rsidR="00FC148F" w:rsidRDefault="00FC148F" w:rsidP="00FC148F">
      <w:pPr>
        <w:pStyle w:val="MediumGrid2-Accent11"/>
      </w:pPr>
    </w:p>
    <w:p w14:paraId="75C4AFA7" w14:textId="77777777" w:rsidR="00FC148F" w:rsidRPr="00FC148F" w:rsidRDefault="00FC148F" w:rsidP="00FC148F">
      <w:pPr>
        <w:pStyle w:val="MediumGrid2-Accent11"/>
        <w:rPr>
          <w:u w:val="single"/>
        </w:rPr>
      </w:pPr>
      <w:r w:rsidRPr="00FC148F">
        <w:rPr>
          <w:u w:val="single"/>
        </w:rPr>
        <w:t>Special Rule for DCAP Participants with Dependents Who Age Out</w:t>
      </w:r>
    </w:p>
    <w:p w14:paraId="6E5A829C" w14:textId="422C6EFD" w:rsidR="00FC148F" w:rsidRDefault="00FC148F" w:rsidP="00FC148F">
      <w:pPr>
        <w:pStyle w:val="MediumGrid2-Accent11"/>
      </w:pPr>
      <w:r>
        <w:t>Typically</w:t>
      </w:r>
      <w:r w:rsidR="009D73C3">
        <w:rPr>
          <w:lang w:val="en-US"/>
        </w:rPr>
        <w:t>,</w:t>
      </w:r>
      <w:r>
        <w:t xml:space="preserve"> a DCAP can only be used to reimburse expenses related to dependents who have not attained the age of 13. Th</w:t>
      </w:r>
      <w:r w:rsidR="00AB46A5">
        <w:rPr>
          <w:lang w:val="en-US"/>
        </w:rPr>
        <w:t xml:space="preserve">e legislation contains a </w:t>
      </w:r>
      <w:r>
        <w:t xml:space="preserve">temporary rule </w:t>
      </w:r>
      <w:r w:rsidR="00C6436B">
        <w:rPr>
          <w:lang w:val="en-US"/>
        </w:rPr>
        <w:t xml:space="preserve">that </w:t>
      </w:r>
      <w:r>
        <w:t>allows a plan to reimburse expenses for dependents who have not attained age 14 under the following circumstances</w:t>
      </w:r>
      <w:r w:rsidR="00EA7576">
        <w:rPr>
          <w:lang w:val="en-US"/>
        </w:rPr>
        <w:t>:</w:t>
      </w:r>
    </w:p>
    <w:p w14:paraId="5A8E6B8F" w14:textId="28B20495" w:rsidR="00FC148F" w:rsidRDefault="00FC148F" w:rsidP="00FC148F">
      <w:pPr>
        <w:pStyle w:val="MediumGrid2-Accent11"/>
        <w:numPr>
          <w:ilvl w:val="0"/>
          <w:numId w:val="50"/>
        </w:numPr>
      </w:pPr>
      <w:r>
        <w:t xml:space="preserve">The employee elected to participate in a DCAP plan </w:t>
      </w:r>
      <w:r w:rsidR="00F2586E">
        <w:rPr>
          <w:lang w:val="en-US"/>
        </w:rPr>
        <w:t>that</w:t>
      </w:r>
      <w:r w:rsidR="00F2586E">
        <w:t xml:space="preserve"> </w:t>
      </w:r>
      <w:r>
        <w:t>had a regular enrollment period on or before January 31, 2020</w:t>
      </w:r>
      <w:r w:rsidR="004D0C97">
        <w:rPr>
          <w:lang w:val="en-US"/>
        </w:rPr>
        <w:t xml:space="preserve"> (e.g., plan years that began </w:t>
      </w:r>
      <w:r w:rsidR="008F25A0">
        <w:rPr>
          <w:lang w:val="en-US"/>
        </w:rPr>
        <w:t>1/1/2020); and</w:t>
      </w:r>
    </w:p>
    <w:p w14:paraId="1D610BAA" w14:textId="225D72C6" w:rsidR="00812B9F" w:rsidRDefault="00FC148F" w:rsidP="00211F7F">
      <w:pPr>
        <w:pStyle w:val="MediumGrid2-Accent11"/>
        <w:numPr>
          <w:ilvl w:val="0"/>
          <w:numId w:val="50"/>
        </w:numPr>
      </w:pPr>
      <w:r>
        <w:t>A dependent child reached the age 13 during that plan year</w:t>
      </w:r>
      <w:r w:rsidR="00A54E7C">
        <w:rPr>
          <w:lang w:val="en-US"/>
        </w:rPr>
        <w:t xml:space="preserve"> or the next plan year if there </w:t>
      </w:r>
      <w:r w:rsidR="00237C18">
        <w:rPr>
          <w:lang w:val="en-US"/>
        </w:rPr>
        <w:t xml:space="preserve">are </w:t>
      </w:r>
      <w:r w:rsidR="00A54E7C">
        <w:rPr>
          <w:lang w:val="en-US"/>
        </w:rPr>
        <w:t>unused expenses that are carried over</w:t>
      </w:r>
      <w:r>
        <w:t>.</w:t>
      </w:r>
    </w:p>
    <w:p w14:paraId="045758E8" w14:textId="77777777" w:rsidR="00FC148F" w:rsidRDefault="00FC148F" w:rsidP="00FC148F">
      <w:pPr>
        <w:pStyle w:val="MediumGrid2-Accent11"/>
      </w:pPr>
    </w:p>
    <w:p w14:paraId="25FA6532" w14:textId="77777777" w:rsidR="00FC148F" w:rsidRPr="00FC148F" w:rsidRDefault="00FC148F" w:rsidP="00FC148F">
      <w:pPr>
        <w:pStyle w:val="MediumGrid2-Accent11"/>
        <w:rPr>
          <w:u w:val="single"/>
        </w:rPr>
      </w:pPr>
      <w:r w:rsidRPr="00FC148F">
        <w:rPr>
          <w:u w:val="single"/>
        </w:rPr>
        <w:t>HFSA Post Termination Reimbursements</w:t>
      </w:r>
    </w:p>
    <w:p w14:paraId="1208E963" w14:textId="07A92F16" w:rsidR="00FC148F" w:rsidRDefault="00FC148F" w:rsidP="00FC148F">
      <w:pPr>
        <w:pStyle w:val="MediumGrid2-Accent11"/>
      </w:pPr>
      <w:r>
        <w:t xml:space="preserve">An employer may reimburse </w:t>
      </w:r>
      <w:r w:rsidR="00812B9F">
        <w:rPr>
          <w:lang w:val="en-US"/>
        </w:rPr>
        <w:t xml:space="preserve">HFSA </w:t>
      </w:r>
      <w:r>
        <w:t xml:space="preserve">expenses </w:t>
      </w:r>
      <w:r w:rsidR="006F480A">
        <w:rPr>
          <w:lang w:val="en-US"/>
        </w:rPr>
        <w:t xml:space="preserve">incurred </w:t>
      </w:r>
      <w:r>
        <w:t>though</w:t>
      </w:r>
      <w:r w:rsidR="00812B9F">
        <w:rPr>
          <w:lang w:val="en-US"/>
        </w:rPr>
        <w:t xml:space="preserve"> </w:t>
      </w:r>
      <w:r>
        <w:t xml:space="preserve">the end of the plan year </w:t>
      </w:r>
      <w:r w:rsidR="00221884">
        <w:rPr>
          <w:lang w:val="en-US"/>
        </w:rPr>
        <w:t>that</w:t>
      </w:r>
      <w:r w:rsidR="00221884">
        <w:t xml:space="preserve"> </w:t>
      </w:r>
      <w:r>
        <w:t>are submitted by an employee who terminates from the plan during calendar year 2020 and 2021.</w:t>
      </w:r>
    </w:p>
    <w:p w14:paraId="7AEE339B" w14:textId="77777777" w:rsidR="00FC148F" w:rsidRDefault="00FC148F" w:rsidP="00FC148F">
      <w:pPr>
        <w:pStyle w:val="MediumGrid2-Accent11"/>
      </w:pPr>
    </w:p>
    <w:p w14:paraId="1F3ECDCD" w14:textId="77777777" w:rsidR="00FC148F" w:rsidRPr="00FC148F" w:rsidRDefault="00FC148F" w:rsidP="00FC148F">
      <w:pPr>
        <w:pStyle w:val="MediumGrid2-Accent11"/>
        <w:rPr>
          <w:b/>
          <w:bCs/>
        </w:rPr>
      </w:pPr>
      <w:r w:rsidRPr="00FC148F">
        <w:rPr>
          <w:b/>
          <w:bCs/>
        </w:rPr>
        <w:t>Plan Amendments</w:t>
      </w:r>
    </w:p>
    <w:p w14:paraId="4769FB21" w14:textId="00801685" w:rsidR="00FC148F" w:rsidRDefault="00FC148F" w:rsidP="00FC148F">
      <w:pPr>
        <w:pStyle w:val="MediumGrid2-Accent11"/>
      </w:pPr>
      <w:r>
        <w:t>Plans may be amended retroactively to implement any o</w:t>
      </w:r>
      <w:r w:rsidR="00237F8C">
        <w:rPr>
          <w:lang w:val="en-US"/>
        </w:rPr>
        <w:t>r</w:t>
      </w:r>
      <w:r>
        <w:t xml:space="preserve"> all of these provisions. The plan amendment must be made no later than</w:t>
      </w:r>
      <w:r w:rsidR="00237F8C">
        <w:rPr>
          <w:lang w:val="en-US"/>
        </w:rPr>
        <w:t xml:space="preserve"> the</w:t>
      </w:r>
      <w:r>
        <w:t xml:space="preserve"> last day of the first calendar year beginning after the end of the plan year in which the amendment is effective. For example, for changes made to plan with a plan year ending 12/31/2020, the amendment must be made by 12/31/2021. </w:t>
      </w:r>
    </w:p>
    <w:p w14:paraId="47D3E9AB" w14:textId="77777777" w:rsidR="00FC148F" w:rsidRDefault="00FC148F" w:rsidP="00FC148F">
      <w:pPr>
        <w:pStyle w:val="MediumGrid2-Accent11"/>
      </w:pPr>
    </w:p>
    <w:p w14:paraId="27B8264E" w14:textId="29CBBA5E" w:rsidR="00FC148F" w:rsidRPr="00FC148F" w:rsidRDefault="000D1B59" w:rsidP="00FC148F">
      <w:pPr>
        <w:pStyle w:val="MediumGrid2-Accent11"/>
        <w:rPr>
          <w:b/>
          <w:bCs/>
        </w:rPr>
      </w:pPr>
      <w:r>
        <w:rPr>
          <w:b/>
          <w:bCs/>
          <w:lang w:val="en-US"/>
        </w:rPr>
        <w:lastRenderedPageBreak/>
        <w:t xml:space="preserve">Summary and </w:t>
      </w:r>
      <w:r w:rsidR="00FC148F" w:rsidRPr="00FC148F">
        <w:rPr>
          <w:b/>
          <w:bCs/>
        </w:rPr>
        <w:t>Administrative and Operational Considerations</w:t>
      </w:r>
    </w:p>
    <w:p w14:paraId="616833C7" w14:textId="4CEC9048" w:rsidR="00812B9F" w:rsidRPr="00812B9F" w:rsidRDefault="00812B9F" w:rsidP="00FC148F">
      <w:pPr>
        <w:pStyle w:val="MediumGrid2-Accent11"/>
        <w:rPr>
          <w:lang w:val="en-US"/>
        </w:rPr>
      </w:pPr>
      <w:r>
        <w:rPr>
          <w:lang w:val="en-US"/>
        </w:rPr>
        <w:t xml:space="preserve">While the additional flexibility will be a welcome change for employees, </w:t>
      </w:r>
      <w:r w:rsidR="00EF3875">
        <w:rPr>
          <w:lang w:val="en-US"/>
        </w:rPr>
        <w:t>it</w:t>
      </w:r>
      <w:r w:rsidR="007C0E57">
        <w:rPr>
          <w:lang w:val="en-US"/>
        </w:rPr>
        <w:t xml:space="preserve"> does</w:t>
      </w:r>
      <w:r>
        <w:rPr>
          <w:lang w:val="en-US"/>
        </w:rPr>
        <w:t xml:space="preserve"> create significant administrative challenge</w:t>
      </w:r>
      <w:r w:rsidR="00341CCE">
        <w:rPr>
          <w:lang w:val="en-US"/>
        </w:rPr>
        <w:t>s</w:t>
      </w:r>
      <w:r>
        <w:rPr>
          <w:lang w:val="en-US"/>
        </w:rPr>
        <w:t xml:space="preserve"> for employers. Most participants have already made their elections for plan years beginning 1/1/21. Implementing these changes could cause an employee to want to make changes to recently made elections. Effectively communicating these changes to employees at the last minute will also be a challenge for employers. These changes are not automatic</w:t>
      </w:r>
      <w:r w:rsidR="00054C1F">
        <w:rPr>
          <w:lang w:val="en-US"/>
        </w:rPr>
        <w:t>,</w:t>
      </w:r>
      <w:r>
        <w:rPr>
          <w:lang w:val="en-US"/>
        </w:rPr>
        <w:t xml:space="preserve"> so employers need to engage the vendors they use for plan administration to coordinate any plan changes they wish to make. </w:t>
      </w:r>
    </w:p>
    <w:p w14:paraId="2C922AC8" w14:textId="7E7FF339" w:rsidR="00FC148F" w:rsidRDefault="00FC148F" w:rsidP="0061684C">
      <w:pPr>
        <w:pStyle w:val="MediumGrid2-Accent11"/>
      </w:pPr>
    </w:p>
    <w:p w14:paraId="3583DA3D" w14:textId="77777777" w:rsidR="00E93083" w:rsidRPr="00D20E25" w:rsidRDefault="00E93083" w:rsidP="00D20E25">
      <w:pPr>
        <w:pStyle w:val="MediumGrid2-Accent11"/>
      </w:pPr>
    </w:p>
    <w:p w14:paraId="5B02873E" w14:textId="77777777" w:rsidR="008362F4" w:rsidRPr="00D20E25" w:rsidRDefault="0035725D" w:rsidP="00D20E25">
      <w:pPr>
        <w:pStyle w:val="MediumGrid2-Accent11"/>
        <w:rPr>
          <w:i/>
          <w:sz w:val="16"/>
          <w:szCs w:val="16"/>
        </w:rPr>
      </w:pPr>
      <w:r w:rsidRPr="00D20E2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sectPr w:rsidR="008362F4" w:rsidRPr="00D20E25" w:rsidSect="00D20E25">
      <w:footerReference w:type="default" r:id="rId12"/>
      <w:footerReference w:type="first" r:id="rId13"/>
      <w:pgSz w:w="12240" w:h="15840" w:code="1"/>
      <w:pgMar w:top="1440" w:right="1080" w:bottom="1440" w:left="1080" w:header="965"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BCF8F" w14:textId="77777777" w:rsidR="00A642C9" w:rsidRDefault="00A642C9" w:rsidP="00D20E25">
      <w:r>
        <w:separator/>
      </w:r>
    </w:p>
  </w:endnote>
  <w:endnote w:type="continuationSeparator" w:id="0">
    <w:p w14:paraId="653AA627" w14:textId="77777777" w:rsidR="00A642C9" w:rsidRDefault="00A642C9" w:rsidP="00D2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5780" w14:textId="77777777" w:rsidR="005C07B5" w:rsidRDefault="005C07B5" w:rsidP="00D20E25">
    <w:pPr>
      <w:pStyle w:val="Footer"/>
      <w:jc w:val="center"/>
    </w:pPr>
  </w:p>
  <w:p w14:paraId="3380CC8D" w14:textId="5ECA8D32" w:rsidR="005C07B5" w:rsidRDefault="005C07B5" w:rsidP="00D20E25">
    <w:pPr>
      <w:pStyle w:val="Footer"/>
      <w:jc w:val="center"/>
      <w:rPr>
        <w:lang w:val="en-US"/>
      </w:rPr>
    </w:pPr>
    <w:r w:rsidRPr="006C7EC1">
      <w:t>© 20</w:t>
    </w:r>
    <w:r w:rsidR="00177E8A">
      <w:rPr>
        <w:lang w:val="en-US"/>
      </w:rPr>
      <w:t>20</w:t>
    </w:r>
    <w:r w:rsidRPr="006C7EC1">
      <w:t xml:space="preserve"> </w:t>
    </w:r>
    <w:r>
      <w:t>Benefit Comply, LLC</w:t>
    </w:r>
  </w:p>
  <w:p w14:paraId="6F340B38" w14:textId="77777777" w:rsidR="005C07B5" w:rsidRDefault="005C07B5" w:rsidP="00D20E25">
    <w:pPr>
      <w:pStyle w:val="Footer"/>
      <w:jc w:val="center"/>
    </w:pPr>
    <w:r w:rsidRPr="00866B99">
      <w:fldChar w:fldCharType="begin"/>
    </w:r>
    <w:r w:rsidRPr="00866B99">
      <w:instrText xml:space="preserve"> PAGE   \* MERGEFORMAT </w:instrText>
    </w:r>
    <w:r w:rsidRPr="00866B99">
      <w:fldChar w:fldCharType="separate"/>
    </w:r>
    <w:r w:rsidR="000F7498">
      <w:rPr>
        <w:noProof/>
      </w:rPr>
      <w:t>2</w:t>
    </w:r>
    <w:r w:rsidRPr="00866B99">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C1DB7" w14:textId="5D53F661" w:rsidR="005C07B5" w:rsidRDefault="005C07B5" w:rsidP="00D20E25">
    <w:pPr>
      <w:pStyle w:val="Footer"/>
      <w:jc w:val="center"/>
      <w:rPr>
        <w:lang w:val="en-US"/>
      </w:rPr>
    </w:pPr>
    <w:r>
      <w:t>© 20</w:t>
    </w:r>
    <w:r w:rsidR="00235F99">
      <w:rPr>
        <w:lang w:val="en-US"/>
      </w:rPr>
      <w:t>20</w:t>
    </w:r>
    <w:r w:rsidRPr="006C7EC1">
      <w:t xml:space="preserve"> </w:t>
    </w:r>
    <w:r>
      <w:t>Benefit Comply, LLC</w:t>
    </w:r>
  </w:p>
  <w:p w14:paraId="6D4CAEE0" w14:textId="77777777" w:rsidR="005C07B5" w:rsidRPr="00866B99" w:rsidRDefault="005C07B5" w:rsidP="00D20E25">
    <w:pPr>
      <w:pStyle w:val="Footer"/>
      <w:jc w:val="center"/>
    </w:pPr>
    <w:r w:rsidRPr="00866B99">
      <w:fldChar w:fldCharType="begin"/>
    </w:r>
    <w:r w:rsidRPr="00866B99">
      <w:instrText xml:space="preserve"> PAGE   \* MERGEFORMAT </w:instrText>
    </w:r>
    <w:r w:rsidRPr="00866B99">
      <w:fldChar w:fldCharType="separate"/>
    </w:r>
    <w:r w:rsidR="000B0CA6">
      <w:rPr>
        <w:noProof/>
      </w:rPr>
      <w:t>1</w:t>
    </w:r>
    <w:r w:rsidRPr="00866B9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503C4" w14:textId="77777777" w:rsidR="00A642C9" w:rsidRDefault="00A642C9" w:rsidP="00D20E25">
      <w:r>
        <w:separator/>
      </w:r>
    </w:p>
  </w:footnote>
  <w:footnote w:type="continuationSeparator" w:id="0">
    <w:p w14:paraId="49A52A62" w14:textId="77777777" w:rsidR="00A642C9" w:rsidRDefault="00A642C9" w:rsidP="00D20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B7E0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81E93"/>
    <w:multiLevelType w:val="hybridMultilevel"/>
    <w:tmpl w:val="61B4AC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4586316"/>
    <w:multiLevelType w:val="hybridMultilevel"/>
    <w:tmpl w:val="3AAA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C6027"/>
    <w:multiLevelType w:val="hybridMultilevel"/>
    <w:tmpl w:val="E9FAD15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A98240B"/>
    <w:multiLevelType w:val="hybridMultilevel"/>
    <w:tmpl w:val="7B6094D0"/>
    <w:lvl w:ilvl="0" w:tplc="FAA08D4E">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B5F38"/>
    <w:multiLevelType w:val="hybridMultilevel"/>
    <w:tmpl w:val="8396A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705D"/>
    <w:multiLevelType w:val="hybridMultilevel"/>
    <w:tmpl w:val="CF70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E44EE"/>
    <w:multiLevelType w:val="hybridMultilevel"/>
    <w:tmpl w:val="2AD8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B0B36"/>
    <w:multiLevelType w:val="hybridMultilevel"/>
    <w:tmpl w:val="72220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1830D1"/>
    <w:multiLevelType w:val="hybridMultilevel"/>
    <w:tmpl w:val="027829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7C7DB0"/>
    <w:multiLevelType w:val="hybridMultilevel"/>
    <w:tmpl w:val="0936C3C8"/>
    <w:lvl w:ilvl="0" w:tplc="BB588F8A">
      <w:start w:val="202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D42427"/>
    <w:multiLevelType w:val="hybridMultilevel"/>
    <w:tmpl w:val="45FC6A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7545D"/>
    <w:multiLevelType w:val="hybridMultilevel"/>
    <w:tmpl w:val="77B49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7D2A70"/>
    <w:multiLevelType w:val="hybridMultilevel"/>
    <w:tmpl w:val="802A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65EE0"/>
    <w:multiLevelType w:val="hybridMultilevel"/>
    <w:tmpl w:val="9C4A4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65EB8"/>
    <w:multiLevelType w:val="hybridMultilevel"/>
    <w:tmpl w:val="8944A118"/>
    <w:lvl w:ilvl="0" w:tplc="A598601C">
      <w:start w:val="2020"/>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A8730D"/>
    <w:multiLevelType w:val="multilevel"/>
    <w:tmpl w:val="FDA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B7145B"/>
    <w:multiLevelType w:val="hybridMultilevel"/>
    <w:tmpl w:val="31724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B0472B2"/>
    <w:multiLevelType w:val="hybridMultilevel"/>
    <w:tmpl w:val="E110C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C11B3"/>
    <w:multiLevelType w:val="hybridMultilevel"/>
    <w:tmpl w:val="F10625F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0" w15:restartNumberingAfterBreak="0">
    <w:nsid w:val="306140AD"/>
    <w:multiLevelType w:val="hybridMultilevel"/>
    <w:tmpl w:val="E7203C60"/>
    <w:lvl w:ilvl="0" w:tplc="5914D488">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1B6283"/>
    <w:multiLevelType w:val="hybridMultilevel"/>
    <w:tmpl w:val="1A2A0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72993"/>
    <w:multiLevelType w:val="hybridMultilevel"/>
    <w:tmpl w:val="74485F14"/>
    <w:lvl w:ilvl="0" w:tplc="FD5C4BA4">
      <w:start w:val="1"/>
      <w:numFmt w:val="bullet"/>
      <w:lvlText w:val="•"/>
      <w:lvlJc w:val="left"/>
      <w:pPr>
        <w:tabs>
          <w:tab w:val="num" w:pos="720"/>
        </w:tabs>
        <w:ind w:left="720" w:hanging="360"/>
      </w:pPr>
      <w:rPr>
        <w:rFonts w:ascii="Times New Roman" w:hAnsi="Times New Roman" w:hint="default"/>
      </w:rPr>
    </w:lvl>
    <w:lvl w:ilvl="1" w:tplc="54E440B0" w:tentative="1">
      <w:start w:val="1"/>
      <w:numFmt w:val="bullet"/>
      <w:lvlText w:val="•"/>
      <w:lvlJc w:val="left"/>
      <w:pPr>
        <w:tabs>
          <w:tab w:val="num" w:pos="1440"/>
        </w:tabs>
        <w:ind w:left="1440" w:hanging="360"/>
      </w:pPr>
      <w:rPr>
        <w:rFonts w:ascii="Times New Roman" w:hAnsi="Times New Roman" w:hint="default"/>
      </w:rPr>
    </w:lvl>
    <w:lvl w:ilvl="2" w:tplc="2006D01C" w:tentative="1">
      <w:start w:val="1"/>
      <w:numFmt w:val="bullet"/>
      <w:lvlText w:val="•"/>
      <w:lvlJc w:val="left"/>
      <w:pPr>
        <w:tabs>
          <w:tab w:val="num" w:pos="2160"/>
        </w:tabs>
        <w:ind w:left="2160" w:hanging="360"/>
      </w:pPr>
      <w:rPr>
        <w:rFonts w:ascii="Times New Roman" w:hAnsi="Times New Roman" w:hint="default"/>
      </w:rPr>
    </w:lvl>
    <w:lvl w:ilvl="3" w:tplc="577CA134" w:tentative="1">
      <w:start w:val="1"/>
      <w:numFmt w:val="bullet"/>
      <w:lvlText w:val="•"/>
      <w:lvlJc w:val="left"/>
      <w:pPr>
        <w:tabs>
          <w:tab w:val="num" w:pos="2880"/>
        </w:tabs>
        <w:ind w:left="2880" w:hanging="360"/>
      </w:pPr>
      <w:rPr>
        <w:rFonts w:ascii="Times New Roman" w:hAnsi="Times New Roman" w:hint="default"/>
      </w:rPr>
    </w:lvl>
    <w:lvl w:ilvl="4" w:tplc="F7262660" w:tentative="1">
      <w:start w:val="1"/>
      <w:numFmt w:val="bullet"/>
      <w:lvlText w:val="•"/>
      <w:lvlJc w:val="left"/>
      <w:pPr>
        <w:tabs>
          <w:tab w:val="num" w:pos="3600"/>
        </w:tabs>
        <w:ind w:left="3600" w:hanging="360"/>
      </w:pPr>
      <w:rPr>
        <w:rFonts w:ascii="Times New Roman" w:hAnsi="Times New Roman" w:hint="default"/>
      </w:rPr>
    </w:lvl>
    <w:lvl w:ilvl="5" w:tplc="9A60C6FE" w:tentative="1">
      <w:start w:val="1"/>
      <w:numFmt w:val="bullet"/>
      <w:lvlText w:val="•"/>
      <w:lvlJc w:val="left"/>
      <w:pPr>
        <w:tabs>
          <w:tab w:val="num" w:pos="4320"/>
        </w:tabs>
        <w:ind w:left="4320" w:hanging="360"/>
      </w:pPr>
      <w:rPr>
        <w:rFonts w:ascii="Times New Roman" w:hAnsi="Times New Roman" w:hint="default"/>
      </w:rPr>
    </w:lvl>
    <w:lvl w:ilvl="6" w:tplc="A2CE47BE" w:tentative="1">
      <w:start w:val="1"/>
      <w:numFmt w:val="bullet"/>
      <w:lvlText w:val="•"/>
      <w:lvlJc w:val="left"/>
      <w:pPr>
        <w:tabs>
          <w:tab w:val="num" w:pos="5040"/>
        </w:tabs>
        <w:ind w:left="5040" w:hanging="360"/>
      </w:pPr>
      <w:rPr>
        <w:rFonts w:ascii="Times New Roman" w:hAnsi="Times New Roman" w:hint="default"/>
      </w:rPr>
    </w:lvl>
    <w:lvl w:ilvl="7" w:tplc="C0CCFBFC" w:tentative="1">
      <w:start w:val="1"/>
      <w:numFmt w:val="bullet"/>
      <w:lvlText w:val="•"/>
      <w:lvlJc w:val="left"/>
      <w:pPr>
        <w:tabs>
          <w:tab w:val="num" w:pos="5760"/>
        </w:tabs>
        <w:ind w:left="5760" w:hanging="360"/>
      </w:pPr>
      <w:rPr>
        <w:rFonts w:ascii="Times New Roman" w:hAnsi="Times New Roman" w:hint="default"/>
      </w:rPr>
    </w:lvl>
    <w:lvl w:ilvl="8" w:tplc="A798EA1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9302C7D"/>
    <w:multiLevelType w:val="hybridMultilevel"/>
    <w:tmpl w:val="BA04B1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ABF68E8"/>
    <w:multiLevelType w:val="hybridMultilevel"/>
    <w:tmpl w:val="F9FE06A0"/>
    <w:lvl w:ilvl="0" w:tplc="B2F265C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D94B9C"/>
    <w:multiLevelType w:val="hybridMultilevel"/>
    <w:tmpl w:val="5784B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BB967D2"/>
    <w:multiLevelType w:val="hybridMultilevel"/>
    <w:tmpl w:val="7ACEC1C8"/>
    <w:lvl w:ilvl="0" w:tplc="934C310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0FE100D"/>
    <w:multiLevelType w:val="hybridMultilevel"/>
    <w:tmpl w:val="D6787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1A6E88"/>
    <w:multiLevelType w:val="hybridMultilevel"/>
    <w:tmpl w:val="723CEA96"/>
    <w:lvl w:ilvl="0" w:tplc="EEE20BAE">
      <w:start w:val="2015"/>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2B7EB2"/>
    <w:multiLevelType w:val="hybridMultilevel"/>
    <w:tmpl w:val="88A81E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4139CE"/>
    <w:multiLevelType w:val="hybridMultilevel"/>
    <w:tmpl w:val="9AC85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B4559C8"/>
    <w:multiLevelType w:val="hybridMultilevel"/>
    <w:tmpl w:val="2A7C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965A05"/>
    <w:multiLevelType w:val="hybridMultilevel"/>
    <w:tmpl w:val="E8CA460C"/>
    <w:lvl w:ilvl="0" w:tplc="A8B84380">
      <w:start w:val="2015"/>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A23099"/>
    <w:multiLevelType w:val="hybridMultilevel"/>
    <w:tmpl w:val="2E9A1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1158DB"/>
    <w:multiLevelType w:val="hybridMultilevel"/>
    <w:tmpl w:val="2BEC63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39B197B"/>
    <w:multiLevelType w:val="hybridMultilevel"/>
    <w:tmpl w:val="CEBC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43A6DE2"/>
    <w:multiLevelType w:val="hybridMultilevel"/>
    <w:tmpl w:val="4852C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78857D6"/>
    <w:multiLevelType w:val="hybridMultilevel"/>
    <w:tmpl w:val="FA088E96"/>
    <w:lvl w:ilvl="0" w:tplc="7A1CE11C">
      <w:start w:val="1"/>
      <w:numFmt w:val="bullet"/>
      <w:lvlText w:val="•"/>
      <w:lvlJc w:val="left"/>
      <w:pPr>
        <w:tabs>
          <w:tab w:val="num" w:pos="720"/>
        </w:tabs>
        <w:ind w:left="720" w:hanging="360"/>
      </w:pPr>
      <w:rPr>
        <w:rFonts w:ascii="Times New Roman" w:hAnsi="Times New Roman" w:hint="default"/>
      </w:rPr>
    </w:lvl>
    <w:lvl w:ilvl="1" w:tplc="AD844A26" w:tentative="1">
      <w:start w:val="1"/>
      <w:numFmt w:val="bullet"/>
      <w:lvlText w:val="•"/>
      <w:lvlJc w:val="left"/>
      <w:pPr>
        <w:tabs>
          <w:tab w:val="num" w:pos="1440"/>
        </w:tabs>
        <w:ind w:left="1440" w:hanging="360"/>
      </w:pPr>
      <w:rPr>
        <w:rFonts w:ascii="Times New Roman" w:hAnsi="Times New Roman" w:hint="default"/>
      </w:rPr>
    </w:lvl>
    <w:lvl w:ilvl="2" w:tplc="E7F40420" w:tentative="1">
      <w:start w:val="1"/>
      <w:numFmt w:val="bullet"/>
      <w:lvlText w:val="•"/>
      <w:lvlJc w:val="left"/>
      <w:pPr>
        <w:tabs>
          <w:tab w:val="num" w:pos="2160"/>
        </w:tabs>
        <w:ind w:left="2160" w:hanging="360"/>
      </w:pPr>
      <w:rPr>
        <w:rFonts w:ascii="Times New Roman" w:hAnsi="Times New Roman" w:hint="default"/>
      </w:rPr>
    </w:lvl>
    <w:lvl w:ilvl="3" w:tplc="ABEE4E0E" w:tentative="1">
      <w:start w:val="1"/>
      <w:numFmt w:val="bullet"/>
      <w:lvlText w:val="•"/>
      <w:lvlJc w:val="left"/>
      <w:pPr>
        <w:tabs>
          <w:tab w:val="num" w:pos="2880"/>
        </w:tabs>
        <w:ind w:left="2880" w:hanging="360"/>
      </w:pPr>
      <w:rPr>
        <w:rFonts w:ascii="Times New Roman" w:hAnsi="Times New Roman" w:hint="default"/>
      </w:rPr>
    </w:lvl>
    <w:lvl w:ilvl="4" w:tplc="D668CE94" w:tentative="1">
      <w:start w:val="1"/>
      <w:numFmt w:val="bullet"/>
      <w:lvlText w:val="•"/>
      <w:lvlJc w:val="left"/>
      <w:pPr>
        <w:tabs>
          <w:tab w:val="num" w:pos="3600"/>
        </w:tabs>
        <w:ind w:left="3600" w:hanging="360"/>
      </w:pPr>
      <w:rPr>
        <w:rFonts w:ascii="Times New Roman" w:hAnsi="Times New Roman" w:hint="default"/>
      </w:rPr>
    </w:lvl>
    <w:lvl w:ilvl="5" w:tplc="A6F44CEC" w:tentative="1">
      <w:start w:val="1"/>
      <w:numFmt w:val="bullet"/>
      <w:lvlText w:val="•"/>
      <w:lvlJc w:val="left"/>
      <w:pPr>
        <w:tabs>
          <w:tab w:val="num" w:pos="4320"/>
        </w:tabs>
        <w:ind w:left="4320" w:hanging="360"/>
      </w:pPr>
      <w:rPr>
        <w:rFonts w:ascii="Times New Roman" w:hAnsi="Times New Roman" w:hint="default"/>
      </w:rPr>
    </w:lvl>
    <w:lvl w:ilvl="6" w:tplc="7E9456AE" w:tentative="1">
      <w:start w:val="1"/>
      <w:numFmt w:val="bullet"/>
      <w:lvlText w:val="•"/>
      <w:lvlJc w:val="left"/>
      <w:pPr>
        <w:tabs>
          <w:tab w:val="num" w:pos="5040"/>
        </w:tabs>
        <w:ind w:left="5040" w:hanging="360"/>
      </w:pPr>
      <w:rPr>
        <w:rFonts w:ascii="Times New Roman" w:hAnsi="Times New Roman" w:hint="default"/>
      </w:rPr>
    </w:lvl>
    <w:lvl w:ilvl="7" w:tplc="C486CF76" w:tentative="1">
      <w:start w:val="1"/>
      <w:numFmt w:val="bullet"/>
      <w:lvlText w:val="•"/>
      <w:lvlJc w:val="left"/>
      <w:pPr>
        <w:tabs>
          <w:tab w:val="num" w:pos="5760"/>
        </w:tabs>
        <w:ind w:left="5760" w:hanging="360"/>
      </w:pPr>
      <w:rPr>
        <w:rFonts w:ascii="Times New Roman" w:hAnsi="Times New Roman" w:hint="default"/>
      </w:rPr>
    </w:lvl>
    <w:lvl w:ilvl="8" w:tplc="5B10DAD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95B3C7D"/>
    <w:multiLevelType w:val="hybridMultilevel"/>
    <w:tmpl w:val="93742F68"/>
    <w:lvl w:ilvl="0" w:tplc="EBD4E474">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7A0FAA"/>
    <w:multiLevelType w:val="hybridMultilevel"/>
    <w:tmpl w:val="4ADE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572B04"/>
    <w:multiLevelType w:val="hybridMultilevel"/>
    <w:tmpl w:val="C4F6C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76528C"/>
    <w:multiLevelType w:val="hybridMultilevel"/>
    <w:tmpl w:val="1AC8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740653"/>
    <w:multiLevelType w:val="hybridMultilevel"/>
    <w:tmpl w:val="9A1C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735F7D"/>
    <w:multiLevelType w:val="hybridMultilevel"/>
    <w:tmpl w:val="EE6E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FD79B1"/>
    <w:multiLevelType w:val="hybridMultilevel"/>
    <w:tmpl w:val="05283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E8462C"/>
    <w:multiLevelType w:val="hybridMultilevel"/>
    <w:tmpl w:val="3DC4EDCC"/>
    <w:lvl w:ilvl="0" w:tplc="735862D2">
      <w:start w:val="1"/>
      <w:numFmt w:val="bullet"/>
      <w:lvlText w:val="•"/>
      <w:lvlJc w:val="left"/>
      <w:pPr>
        <w:tabs>
          <w:tab w:val="num" w:pos="1080"/>
        </w:tabs>
        <w:ind w:left="1080" w:hanging="360"/>
      </w:pPr>
      <w:rPr>
        <w:rFonts w:ascii="Arial" w:hAnsi="Arial" w:hint="default"/>
      </w:rPr>
    </w:lvl>
    <w:lvl w:ilvl="1" w:tplc="88302BF8">
      <w:numFmt w:val="bullet"/>
      <w:lvlText w:val="•"/>
      <w:lvlJc w:val="left"/>
      <w:pPr>
        <w:tabs>
          <w:tab w:val="num" w:pos="1800"/>
        </w:tabs>
        <w:ind w:left="1800" w:hanging="360"/>
      </w:pPr>
      <w:rPr>
        <w:rFonts w:ascii="Arial" w:hAnsi="Arial" w:hint="default"/>
      </w:rPr>
    </w:lvl>
    <w:lvl w:ilvl="2" w:tplc="5030D0EE">
      <w:numFmt w:val="bullet"/>
      <w:lvlText w:val="•"/>
      <w:lvlJc w:val="left"/>
      <w:pPr>
        <w:tabs>
          <w:tab w:val="num" w:pos="2520"/>
        </w:tabs>
        <w:ind w:left="2520" w:hanging="360"/>
      </w:pPr>
      <w:rPr>
        <w:rFonts w:ascii="Arial" w:hAnsi="Arial" w:hint="default"/>
      </w:rPr>
    </w:lvl>
    <w:lvl w:ilvl="3" w:tplc="BA1686D0" w:tentative="1">
      <w:start w:val="1"/>
      <w:numFmt w:val="bullet"/>
      <w:lvlText w:val="•"/>
      <w:lvlJc w:val="left"/>
      <w:pPr>
        <w:tabs>
          <w:tab w:val="num" w:pos="3240"/>
        </w:tabs>
        <w:ind w:left="3240" w:hanging="360"/>
      </w:pPr>
      <w:rPr>
        <w:rFonts w:ascii="Arial" w:hAnsi="Arial" w:hint="default"/>
      </w:rPr>
    </w:lvl>
    <w:lvl w:ilvl="4" w:tplc="6AF83BD8" w:tentative="1">
      <w:start w:val="1"/>
      <w:numFmt w:val="bullet"/>
      <w:lvlText w:val="•"/>
      <w:lvlJc w:val="left"/>
      <w:pPr>
        <w:tabs>
          <w:tab w:val="num" w:pos="3960"/>
        </w:tabs>
        <w:ind w:left="3960" w:hanging="360"/>
      </w:pPr>
      <w:rPr>
        <w:rFonts w:ascii="Arial" w:hAnsi="Arial" w:hint="default"/>
      </w:rPr>
    </w:lvl>
    <w:lvl w:ilvl="5" w:tplc="5AF01700" w:tentative="1">
      <w:start w:val="1"/>
      <w:numFmt w:val="bullet"/>
      <w:lvlText w:val="•"/>
      <w:lvlJc w:val="left"/>
      <w:pPr>
        <w:tabs>
          <w:tab w:val="num" w:pos="4680"/>
        </w:tabs>
        <w:ind w:left="4680" w:hanging="360"/>
      </w:pPr>
      <w:rPr>
        <w:rFonts w:ascii="Arial" w:hAnsi="Arial" w:hint="default"/>
      </w:rPr>
    </w:lvl>
    <w:lvl w:ilvl="6" w:tplc="BB984918" w:tentative="1">
      <w:start w:val="1"/>
      <w:numFmt w:val="bullet"/>
      <w:lvlText w:val="•"/>
      <w:lvlJc w:val="left"/>
      <w:pPr>
        <w:tabs>
          <w:tab w:val="num" w:pos="5400"/>
        </w:tabs>
        <w:ind w:left="5400" w:hanging="360"/>
      </w:pPr>
      <w:rPr>
        <w:rFonts w:ascii="Arial" w:hAnsi="Arial" w:hint="default"/>
      </w:rPr>
    </w:lvl>
    <w:lvl w:ilvl="7" w:tplc="80E0834E" w:tentative="1">
      <w:start w:val="1"/>
      <w:numFmt w:val="bullet"/>
      <w:lvlText w:val="•"/>
      <w:lvlJc w:val="left"/>
      <w:pPr>
        <w:tabs>
          <w:tab w:val="num" w:pos="6120"/>
        </w:tabs>
        <w:ind w:left="6120" w:hanging="360"/>
      </w:pPr>
      <w:rPr>
        <w:rFonts w:ascii="Arial" w:hAnsi="Arial" w:hint="default"/>
      </w:rPr>
    </w:lvl>
    <w:lvl w:ilvl="8" w:tplc="C6764022" w:tentative="1">
      <w:start w:val="1"/>
      <w:numFmt w:val="bullet"/>
      <w:lvlText w:val="•"/>
      <w:lvlJc w:val="left"/>
      <w:pPr>
        <w:tabs>
          <w:tab w:val="num" w:pos="6840"/>
        </w:tabs>
        <w:ind w:left="6840" w:hanging="360"/>
      </w:pPr>
      <w:rPr>
        <w:rFonts w:ascii="Arial" w:hAnsi="Arial" w:hint="default"/>
      </w:rPr>
    </w:lvl>
  </w:abstractNum>
  <w:abstractNum w:abstractNumId="46" w15:restartNumberingAfterBreak="0">
    <w:nsid w:val="7BA82CC2"/>
    <w:multiLevelType w:val="hybridMultilevel"/>
    <w:tmpl w:val="9866191C"/>
    <w:lvl w:ilvl="0" w:tplc="FAA08D4E">
      <w:numFmt w:val="bullet"/>
      <w:lvlText w:val="•"/>
      <w:lvlJc w:val="left"/>
      <w:pPr>
        <w:ind w:left="720" w:hanging="72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4460AC"/>
    <w:multiLevelType w:val="multilevel"/>
    <w:tmpl w:val="F0F0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9D30D3"/>
    <w:multiLevelType w:val="hybridMultilevel"/>
    <w:tmpl w:val="9398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F235C0"/>
    <w:multiLevelType w:val="hybridMultilevel"/>
    <w:tmpl w:val="A3206DFE"/>
    <w:lvl w:ilvl="0" w:tplc="25F0EFF0">
      <w:start w:val="1"/>
      <w:numFmt w:val="bullet"/>
      <w:lvlText w:val="–"/>
      <w:lvlJc w:val="left"/>
      <w:pPr>
        <w:tabs>
          <w:tab w:val="num" w:pos="720"/>
        </w:tabs>
        <w:ind w:left="720" w:hanging="360"/>
      </w:pPr>
      <w:rPr>
        <w:rFonts w:ascii="Times New Roman" w:hAnsi="Times New Roman" w:hint="default"/>
      </w:rPr>
    </w:lvl>
    <w:lvl w:ilvl="1" w:tplc="79FC44D0">
      <w:start w:val="1"/>
      <w:numFmt w:val="bullet"/>
      <w:lvlText w:val="–"/>
      <w:lvlJc w:val="left"/>
      <w:pPr>
        <w:tabs>
          <w:tab w:val="num" w:pos="1440"/>
        </w:tabs>
        <w:ind w:left="1440" w:hanging="360"/>
      </w:pPr>
      <w:rPr>
        <w:rFonts w:ascii="Times New Roman" w:hAnsi="Times New Roman" w:hint="default"/>
      </w:rPr>
    </w:lvl>
    <w:lvl w:ilvl="2" w:tplc="435EE31A" w:tentative="1">
      <w:start w:val="1"/>
      <w:numFmt w:val="bullet"/>
      <w:lvlText w:val="–"/>
      <w:lvlJc w:val="left"/>
      <w:pPr>
        <w:tabs>
          <w:tab w:val="num" w:pos="2160"/>
        </w:tabs>
        <w:ind w:left="2160" w:hanging="360"/>
      </w:pPr>
      <w:rPr>
        <w:rFonts w:ascii="Times New Roman" w:hAnsi="Times New Roman" w:hint="default"/>
      </w:rPr>
    </w:lvl>
    <w:lvl w:ilvl="3" w:tplc="DDA22E98" w:tentative="1">
      <w:start w:val="1"/>
      <w:numFmt w:val="bullet"/>
      <w:lvlText w:val="–"/>
      <w:lvlJc w:val="left"/>
      <w:pPr>
        <w:tabs>
          <w:tab w:val="num" w:pos="2880"/>
        </w:tabs>
        <w:ind w:left="2880" w:hanging="360"/>
      </w:pPr>
      <w:rPr>
        <w:rFonts w:ascii="Times New Roman" w:hAnsi="Times New Roman" w:hint="default"/>
      </w:rPr>
    </w:lvl>
    <w:lvl w:ilvl="4" w:tplc="CDAA9EF0" w:tentative="1">
      <w:start w:val="1"/>
      <w:numFmt w:val="bullet"/>
      <w:lvlText w:val="–"/>
      <w:lvlJc w:val="left"/>
      <w:pPr>
        <w:tabs>
          <w:tab w:val="num" w:pos="3600"/>
        </w:tabs>
        <w:ind w:left="3600" w:hanging="360"/>
      </w:pPr>
      <w:rPr>
        <w:rFonts w:ascii="Times New Roman" w:hAnsi="Times New Roman" w:hint="default"/>
      </w:rPr>
    </w:lvl>
    <w:lvl w:ilvl="5" w:tplc="D85CC388" w:tentative="1">
      <w:start w:val="1"/>
      <w:numFmt w:val="bullet"/>
      <w:lvlText w:val="–"/>
      <w:lvlJc w:val="left"/>
      <w:pPr>
        <w:tabs>
          <w:tab w:val="num" w:pos="4320"/>
        </w:tabs>
        <w:ind w:left="4320" w:hanging="360"/>
      </w:pPr>
      <w:rPr>
        <w:rFonts w:ascii="Times New Roman" w:hAnsi="Times New Roman" w:hint="default"/>
      </w:rPr>
    </w:lvl>
    <w:lvl w:ilvl="6" w:tplc="C512B978" w:tentative="1">
      <w:start w:val="1"/>
      <w:numFmt w:val="bullet"/>
      <w:lvlText w:val="–"/>
      <w:lvlJc w:val="left"/>
      <w:pPr>
        <w:tabs>
          <w:tab w:val="num" w:pos="5040"/>
        </w:tabs>
        <w:ind w:left="5040" w:hanging="360"/>
      </w:pPr>
      <w:rPr>
        <w:rFonts w:ascii="Times New Roman" w:hAnsi="Times New Roman" w:hint="default"/>
      </w:rPr>
    </w:lvl>
    <w:lvl w:ilvl="7" w:tplc="E52EBFB4" w:tentative="1">
      <w:start w:val="1"/>
      <w:numFmt w:val="bullet"/>
      <w:lvlText w:val="–"/>
      <w:lvlJc w:val="left"/>
      <w:pPr>
        <w:tabs>
          <w:tab w:val="num" w:pos="5760"/>
        </w:tabs>
        <w:ind w:left="5760" w:hanging="360"/>
      </w:pPr>
      <w:rPr>
        <w:rFonts w:ascii="Times New Roman" w:hAnsi="Times New Roman" w:hint="default"/>
      </w:rPr>
    </w:lvl>
    <w:lvl w:ilvl="8" w:tplc="FD3EE9E0"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30"/>
  </w:num>
  <w:num w:numId="3">
    <w:abstractNumId w:val="29"/>
  </w:num>
  <w:num w:numId="4">
    <w:abstractNumId w:val="12"/>
  </w:num>
  <w:num w:numId="5">
    <w:abstractNumId w:val="34"/>
  </w:num>
  <w:num w:numId="6">
    <w:abstractNumId w:val="9"/>
  </w:num>
  <w:num w:numId="7">
    <w:abstractNumId w:val="17"/>
  </w:num>
  <w:num w:numId="8">
    <w:abstractNumId w:val="35"/>
  </w:num>
  <w:num w:numId="9">
    <w:abstractNumId w:val="21"/>
  </w:num>
  <w:num w:numId="10">
    <w:abstractNumId w:val="42"/>
  </w:num>
  <w:num w:numId="11">
    <w:abstractNumId w:val="1"/>
  </w:num>
  <w:num w:numId="12">
    <w:abstractNumId w:val="20"/>
  </w:num>
  <w:num w:numId="13">
    <w:abstractNumId w:val="28"/>
  </w:num>
  <w:num w:numId="14">
    <w:abstractNumId w:val="48"/>
  </w:num>
  <w:num w:numId="15">
    <w:abstractNumId w:val="32"/>
  </w:num>
  <w:num w:numId="16">
    <w:abstractNumId w:val="41"/>
  </w:num>
  <w:num w:numId="17">
    <w:abstractNumId w:val="13"/>
  </w:num>
  <w:num w:numId="18">
    <w:abstractNumId w:val="23"/>
  </w:num>
  <w:num w:numId="19">
    <w:abstractNumId w:val="33"/>
  </w:num>
  <w:num w:numId="20">
    <w:abstractNumId w:val="44"/>
  </w:num>
  <w:num w:numId="21">
    <w:abstractNumId w:val="22"/>
  </w:num>
  <w:num w:numId="22">
    <w:abstractNumId w:val="37"/>
  </w:num>
  <w:num w:numId="23">
    <w:abstractNumId w:val="49"/>
  </w:num>
  <w:num w:numId="24">
    <w:abstractNumId w:val="36"/>
  </w:num>
  <w:num w:numId="25">
    <w:abstractNumId w:val="19"/>
  </w:num>
  <w:num w:numId="26">
    <w:abstractNumId w:val="16"/>
  </w:num>
  <w:num w:numId="27">
    <w:abstractNumId w:val="47"/>
  </w:num>
  <w:num w:numId="28">
    <w:abstractNumId w:val="11"/>
  </w:num>
  <w:num w:numId="29">
    <w:abstractNumId w:val="2"/>
  </w:num>
  <w:num w:numId="30">
    <w:abstractNumId w:val="14"/>
  </w:num>
  <w:num w:numId="31">
    <w:abstractNumId w:val="0"/>
  </w:num>
  <w:num w:numId="32">
    <w:abstractNumId w:val="25"/>
  </w:num>
  <w:num w:numId="33">
    <w:abstractNumId w:val="5"/>
  </w:num>
  <w:num w:numId="34">
    <w:abstractNumId w:val="3"/>
  </w:num>
  <w:num w:numId="35">
    <w:abstractNumId w:val="45"/>
  </w:num>
  <w:num w:numId="36">
    <w:abstractNumId w:val="31"/>
  </w:num>
  <w:num w:numId="37">
    <w:abstractNumId w:val="38"/>
  </w:num>
  <w:num w:numId="38">
    <w:abstractNumId w:val="43"/>
  </w:num>
  <w:num w:numId="39">
    <w:abstractNumId w:val="26"/>
  </w:num>
  <w:num w:numId="40">
    <w:abstractNumId w:val="24"/>
  </w:num>
  <w:num w:numId="41">
    <w:abstractNumId w:val="27"/>
  </w:num>
  <w:num w:numId="42">
    <w:abstractNumId w:val="15"/>
  </w:num>
  <w:num w:numId="43">
    <w:abstractNumId w:val="10"/>
  </w:num>
  <w:num w:numId="44">
    <w:abstractNumId w:val="6"/>
  </w:num>
  <w:num w:numId="45">
    <w:abstractNumId w:val="39"/>
  </w:num>
  <w:num w:numId="46">
    <w:abstractNumId w:val="18"/>
  </w:num>
  <w:num w:numId="47">
    <w:abstractNumId w:val="7"/>
  </w:num>
  <w:num w:numId="48">
    <w:abstractNumId w:val="4"/>
  </w:num>
  <w:num w:numId="49">
    <w:abstractNumId w:val="46"/>
  </w:num>
  <w:num w:numId="50">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581"/>
    <w:rsid w:val="000054B3"/>
    <w:rsid w:val="00005756"/>
    <w:rsid w:val="000166F5"/>
    <w:rsid w:val="00021244"/>
    <w:rsid w:val="00031499"/>
    <w:rsid w:val="0003657F"/>
    <w:rsid w:val="00041D34"/>
    <w:rsid w:val="00042D2A"/>
    <w:rsid w:val="00054C1F"/>
    <w:rsid w:val="00055D59"/>
    <w:rsid w:val="00056762"/>
    <w:rsid w:val="0006084A"/>
    <w:rsid w:val="0006208C"/>
    <w:rsid w:val="0006416F"/>
    <w:rsid w:val="00065F15"/>
    <w:rsid w:val="00071F3D"/>
    <w:rsid w:val="0007369E"/>
    <w:rsid w:val="00076EB8"/>
    <w:rsid w:val="000867F5"/>
    <w:rsid w:val="00091CA7"/>
    <w:rsid w:val="00093BE1"/>
    <w:rsid w:val="00096B1E"/>
    <w:rsid w:val="000A697A"/>
    <w:rsid w:val="000B0CA6"/>
    <w:rsid w:val="000C41B5"/>
    <w:rsid w:val="000C5473"/>
    <w:rsid w:val="000D1B59"/>
    <w:rsid w:val="000E03AB"/>
    <w:rsid w:val="000E668C"/>
    <w:rsid w:val="000E7039"/>
    <w:rsid w:val="000F11E2"/>
    <w:rsid w:val="000F7498"/>
    <w:rsid w:val="0010150B"/>
    <w:rsid w:val="00102C3F"/>
    <w:rsid w:val="00103F85"/>
    <w:rsid w:val="00104680"/>
    <w:rsid w:val="00113F23"/>
    <w:rsid w:val="00137BDB"/>
    <w:rsid w:val="00140769"/>
    <w:rsid w:val="00142A3F"/>
    <w:rsid w:val="001432A3"/>
    <w:rsid w:val="00144A9C"/>
    <w:rsid w:val="00150473"/>
    <w:rsid w:val="0015387D"/>
    <w:rsid w:val="00160335"/>
    <w:rsid w:val="00177E8A"/>
    <w:rsid w:val="001824D9"/>
    <w:rsid w:val="00183E9D"/>
    <w:rsid w:val="00187547"/>
    <w:rsid w:val="001912DE"/>
    <w:rsid w:val="00191E3C"/>
    <w:rsid w:val="0019308E"/>
    <w:rsid w:val="001A18D1"/>
    <w:rsid w:val="001B1A88"/>
    <w:rsid w:val="001C256F"/>
    <w:rsid w:val="001C70AE"/>
    <w:rsid w:val="001D58D8"/>
    <w:rsid w:val="001D745D"/>
    <w:rsid w:val="001E2972"/>
    <w:rsid w:val="001E622E"/>
    <w:rsid w:val="001F0404"/>
    <w:rsid w:val="001F20E5"/>
    <w:rsid w:val="00200664"/>
    <w:rsid w:val="00207571"/>
    <w:rsid w:val="002079A9"/>
    <w:rsid w:val="00211FC6"/>
    <w:rsid w:val="00221884"/>
    <w:rsid w:val="00231306"/>
    <w:rsid w:val="00235F99"/>
    <w:rsid w:val="00237C18"/>
    <w:rsid w:val="00237F8C"/>
    <w:rsid w:val="00243690"/>
    <w:rsid w:val="00246370"/>
    <w:rsid w:val="00246773"/>
    <w:rsid w:val="00247077"/>
    <w:rsid w:val="00253B2C"/>
    <w:rsid w:val="00255A5D"/>
    <w:rsid w:val="00270D0F"/>
    <w:rsid w:val="00273D4E"/>
    <w:rsid w:val="00277CAA"/>
    <w:rsid w:val="0029167B"/>
    <w:rsid w:val="002A12E5"/>
    <w:rsid w:val="002A51D5"/>
    <w:rsid w:val="002B743A"/>
    <w:rsid w:val="002C4ADB"/>
    <w:rsid w:val="002D6E4B"/>
    <w:rsid w:val="002E41EF"/>
    <w:rsid w:val="002F1D78"/>
    <w:rsid w:val="002F2BFF"/>
    <w:rsid w:val="002F3FBC"/>
    <w:rsid w:val="002F5B6A"/>
    <w:rsid w:val="002F7CDF"/>
    <w:rsid w:val="00311883"/>
    <w:rsid w:val="00311D22"/>
    <w:rsid w:val="00314066"/>
    <w:rsid w:val="003159EA"/>
    <w:rsid w:val="003231B2"/>
    <w:rsid w:val="00332855"/>
    <w:rsid w:val="003332F7"/>
    <w:rsid w:val="00337651"/>
    <w:rsid w:val="00341CCE"/>
    <w:rsid w:val="00341F9B"/>
    <w:rsid w:val="00342727"/>
    <w:rsid w:val="003536E9"/>
    <w:rsid w:val="003564AC"/>
    <w:rsid w:val="0035725D"/>
    <w:rsid w:val="003606B3"/>
    <w:rsid w:val="00367D54"/>
    <w:rsid w:val="00373838"/>
    <w:rsid w:val="00374089"/>
    <w:rsid w:val="0037534B"/>
    <w:rsid w:val="00376CF8"/>
    <w:rsid w:val="00377A73"/>
    <w:rsid w:val="00383956"/>
    <w:rsid w:val="00386166"/>
    <w:rsid w:val="003902B6"/>
    <w:rsid w:val="003902B9"/>
    <w:rsid w:val="0039272A"/>
    <w:rsid w:val="00397F1D"/>
    <w:rsid w:val="003A15A0"/>
    <w:rsid w:val="003A5779"/>
    <w:rsid w:val="003A5845"/>
    <w:rsid w:val="003A5F0F"/>
    <w:rsid w:val="003A6AF8"/>
    <w:rsid w:val="003B0730"/>
    <w:rsid w:val="003B180D"/>
    <w:rsid w:val="003B7105"/>
    <w:rsid w:val="003D3ABE"/>
    <w:rsid w:val="003D5BB6"/>
    <w:rsid w:val="003D69F0"/>
    <w:rsid w:val="003E0ABD"/>
    <w:rsid w:val="003E5815"/>
    <w:rsid w:val="0040100E"/>
    <w:rsid w:val="004019B7"/>
    <w:rsid w:val="00402CF5"/>
    <w:rsid w:val="0041062E"/>
    <w:rsid w:val="00421453"/>
    <w:rsid w:val="00424799"/>
    <w:rsid w:val="00442266"/>
    <w:rsid w:val="00453816"/>
    <w:rsid w:val="00464CBE"/>
    <w:rsid w:val="00467218"/>
    <w:rsid w:val="00467FDA"/>
    <w:rsid w:val="004827D1"/>
    <w:rsid w:val="004870C3"/>
    <w:rsid w:val="00487B4C"/>
    <w:rsid w:val="004B2781"/>
    <w:rsid w:val="004B2E8E"/>
    <w:rsid w:val="004B3E30"/>
    <w:rsid w:val="004B4147"/>
    <w:rsid w:val="004B6441"/>
    <w:rsid w:val="004C685A"/>
    <w:rsid w:val="004D0C97"/>
    <w:rsid w:val="004E4085"/>
    <w:rsid w:val="004E4565"/>
    <w:rsid w:val="004F0122"/>
    <w:rsid w:val="004F38E5"/>
    <w:rsid w:val="004F4484"/>
    <w:rsid w:val="00515089"/>
    <w:rsid w:val="00521F45"/>
    <w:rsid w:val="0052609C"/>
    <w:rsid w:val="00532F84"/>
    <w:rsid w:val="005352A3"/>
    <w:rsid w:val="00537619"/>
    <w:rsid w:val="005378A2"/>
    <w:rsid w:val="00540CCF"/>
    <w:rsid w:val="00554B62"/>
    <w:rsid w:val="00554D66"/>
    <w:rsid w:val="0055764A"/>
    <w:rsid w:val="005660E9"/>
    <w:rsid w:val="005718C3"/>
    <w:rsid w:val="005814F8"/>
    <w:rsid w:val="00581F18"/>
    <w:rsid w:val="00586571"/>
    <w:rsid w:val="0058733A"/>
    <w:rsid w:val="005926DA"/>
    <w:rsid w:val="00595A34"/>
    <w:rsid w:val="005A0F11"/>
    <w:rsid w:val="005A5810"/>
    <w:rsid w:val="005B0103"/>
    <w:rsid w:val="005C07B5"/>
    <w:rsid w:val="005C2382"/>
    <w:rsid w:val="005D2525"/>
    <w:rsid w:val="005E075F"/>
    <w:rsid w:val="005E4301"/>
    <w:rsid w:val="005E74DC"/>
    <w:rsid w:val="005F1993"/>
    <w:rsid w:val="005F2269"/>
    <w:rsid w:val="005F4D3F"/>
    <w:rsid w:val="005F6038"/>
    <w:rsid w:val="00600FC4"/>
    <w:rsid w:val="006034D7"/>
    <w:rsid w:val="00605355"/>
    <w:rsid w:val="006102F4"/>
    <w:rsid w:val="006149F2"/>
    <w:rsid w:val="006158BC"/>
    <w:rsid w:val="0061684C"/>
    <w:rsid w:val="00616FD0"/>
    <w:rsid w:val="00633D0E"/>
    <w:rsid w:val="006466D7"/>
    <w:rsid w:val="006577E9"/>
    <w:rsid w:val="006717AA"/>
    <w:rsid w:val="00675439"/>
    <w:rsid w:val="0067721B"/>
    <w:rsid w:val="00683EE3"/>
    <w:rsid w:val="00684B92"/>
    <w:rsid w:val="00685C8D"/>
    <w:rsid w:val="00686AFD"/>
    <w:rsid w:val="00691CB9"/>
    <w:rsid w:val="006924DC"/>
    <w:rsid w:val="006930C9"/>
    <w:rsid w:val="006A537B"/>
    <w:rsid w:val="006A61F3"/>
    <w:rsid w:val="006B1545"/>
    <w:rsid w:val="006B23FC"/>
    <w:rsid w:val="006B28BC"/>
    <w:rsid w:val="006B35C9"/>
    <w:rsid w:val="006C3EE1"/>
    <w:rsid w:val="006C5937"/>
    <w:rsid w:val="006C6E71"/>
    <w:rsid w:val="006C7B72"/>
    <w:rsid w:val="006C7EC1"/>
    <w:rsid w:val="006D5631"/>
    <w:rsid w:val="006E1247"/>
    <w:rsid w:val="006E28AD"/>
    <w:rsid w:val="006E42C0"/>
    <w:rsid w:val="006F480A"/>
    <w:rsid w:val="006F4E52"/>
    <w:rsid w:val="00713909"/>
    <w:rsid w:val="00736A9B"/>
    <w:rsid w:val="007508F7"/>
    <w:rsid w:val="00764D79"/>
    <w:rsid w:val="007709F7"/>
    <w:rsid w:val="0077388B"/>
    <w:rsid w:val="00774FAD"/>
    <w:rsid w:val="00776816"/>
    <w:rsid w:val="00781664"/>
    <w:rsid w:val="00781D99"/>
    <w:rsid w:val="007821CE"/>
    <w:rsid w:val="007864F0"/>
    <w:rsid w:val="007908B7"/>
    <w:rsid w:val="00796833"/>
    <w:rsid w:val="007A5C28"/>
    <w:rsid w:val="007A5F8B"/>
    <w:rsid w:val="007B1155"/>
    <w:rsid w:val="007B1E18"/>
    <w:rsid w:val="007B4885"/>
    <w:rsid w:val="007C0E57"/>
    <w:rsid w:val="007C3D13"/>
    <w:rsid w:val="007C4419"/>
    <w:rsid w:val="007C77AA"/>
    <w:rsid w:val="007C7C7C"/>
    <w:rsid w:val="007D3E4D"/>
    <w:rsid w:val="007E18DE"/>
    <w:rsid w:val="007E193A"/>
    <w:rsid w:val="007E2565"/>
    <w:rsid w:val="007E377B"/>
    <w:rsid w:val="007E53F1"/>
    <w:rsid w:val="007E6076"/>
    <w:rsid w:val="007F34B4"/>
    <w:rsid w:val="008020F4"/>
    <w:rsid w:val="0080349F"/>
    <w:rsid w:val="008052A3"/>
    <w:rsid w:val="00812B9F"/>
    <w:rsid w:val="0083063B"/>
    <w:rsid w:val="008322DC"/>
    <w:rsid w:val="008351DA"/>
    <w:rsid w:val="00835D16"/>
    <w:rsid w:val="008362F4"/>
    <w:rsid w:val="00840509"/>
    <w:rsid w:val="008477BE"/>
    <w:rsid w:val="008557A4"/>
    <w:rsid w:val="008615C4"/>
    <w:rsid w:val="0086304F"/>
    <w:rsid w:val="008659FA"/>
    <w:rsid w:val="00866B99"/>
    <w:rsid w:val="0088270D"/>
    <w:rsid w:val="00897617"/>
    <w:rsid w:val="008A5DF8"/>
    <w:rsid w:val="008A65DA"/>
    <w:rsid w:val="008C712B"/>
    <w:rsid w:val="008D0598"/>
    <w:rsid w:val="008D3E7A"/>
    <w:rsid w:val="008D5BAD"/>
    <w:rsid w:val="008E2AFE"/>
    <w:rsid w:val="008E2D74"/>
    <w:rsid w:val="008E3D74"/>
    <w:rsid w:val="008E4117"/>
    <w:rsid w:val="008F0F5D"/>
    <w:rsid w:val="008F25A0"/>
    <w:rsid w:val="008F6B65"/>
    <w:rsid w:val="008F75A9"/>
    <w:rsid w:val="00903DB2"/>
    <w:rsid w:val="00922438"/>
    <w:rsid w:val="009312C4"/>
    <w:rsid w:val="00935D00"/>
    <w:rsid w:val="00946019"/>
    <w:rsid w:val="00951D03"/>
    <w:rsid w:val="009536DD"/>
    <w:rsid w:val="00953E85"/>
    <w:rsid w:val="00963FAC"/>
    <w:rsid w:val="0099032C"/>
    <w:rsid w:val="009A4AD6"/>
    <w:rsid w:val="009B5ABE"/>
    <w:rsid w:val="009B768D"/>
    <w:rsid w:val="009C3F26"/>
    <w:rsid w:val="009C5E1D"/>
    <w:rsid w:val="009D2536"/>
    <w:rsid w:val="009D30FA"/>
    <w:rsid w:val="009D6B8F"/>
    <w:rsid w:val="009D73B3"/>
    <w:rsid w:val="009D73C3"/>
    <w:rsid w:val="009E2006"/>
    <w:rsid w:val="009E21BA"/>
    <w:rsid w:val="009E43E3"/>
    <w:rsid w:val="009F0EFE"/>
    <w:rsid w:val="009F1035"/>
    <w:rsid w:val="009F112E"/>
    <w:rsid w:val="00A10143"/>
    <w:rsid w:val="00A139C1"/>
    <w:rsid w:val="00A16944"/>
    <w:rsid w:val="00A21DC4"/>
    <w:rsid w:val="00A33E97"/>
    <w:rsid w:val="00A35CFA"/>
    <w:rsid w:val="00A45E46"/>
    <w:rsid w:val="00A50245"/>
    <w:rsid w:val="00A51D54"/>
    <w:rsid w:val="00A54E7C"/>
    <w:rsid w:val="00A563B1"/>
    <w:rsid w:val="00A62B5A"/>
    <w:rsid w:val="00A642C9"/>
    <w:rsid w:val="00A65FD1"/>
    <w:rsid w:val="00A671B6"/>
    <w:rsid w:val="00A94DC8"/>
    <w:rsid w:val="00A9585D"/>
    <w:rsid w:val="00AA3E90"/>
    <w:rsid w:val="00AA6A57"/>
    <w:rsid w:val="00AB0F84"/>
    <w:rsid w:val="00AB1C85"/>
    <w:rsid w:val="00AB2DCF"/>
    <w:rsid w:val="00AB46A5"/>
    <w:rsid w:val="00AC321F"/>
    <w:rsid w:val="00AC60D1"/>
    <w:rsid w:val="00AD14A0"/>
    <w:rsid w:val="00AD5E20"/>
    <w:rsid w:val="00AE1425"/>
    <w:rsid w:val="00AE2B47"/>
    <w:rsid w:val="00AE33B8"/>
    <w:rsid w:val="00AF0878"/>
    <w:rsid w:val="00AF0B9D"/>
    <w:rsid w:val="00B0708C"/>
    <w:rsid w:val="00B14799"/>
    <w:rsid w:val="00B15106"/>
    <w:rsid w:val="00B3020C"/>
    <w:rsid w:val="00B347E4"/>
    <w:rsid w:val="00B51719"/>
    <w:rsid w:val="00B554D2"/>
    <w:rsid w:val="00B55BBA"/>
    <w:rsid w:val="00B57B5E"/>
    <w:rsid w:val="00B6090B"/>
    <w:rsid w:val="00B66B60"/>
    <w:rsid w:val="00B77E7B"/>
    <w:rsid w:val="00B803FC"/>
    <w:rsid w:val="00B8463D"/>
    <w:rsid w:val="00B85CE3"/>
    <w:rsid w:val="00B8753A"/>
    <w:rsid w:val="00B90848"/>
    <w:rsid w:val="00B93D1E"/>
    <w:rsid w:val="00B9448D"/>
    <w:rsid w:val="00B96BF7"/>
    <w:rsid w:val="00BA6FBA"/>
    <w:rsid w:val="00BB01DD"/>
    <w:rsid w:val="00BC1E4F"/>
    <w:rsid w:val="00BC5BB5"/>
    <w:rsid w:val="00BC7270"/>
    <w:rsid w:val="00BD2EC1"/>
    <w:rsid w:val="00BE0984"/>
    <w:rsid w:val="00BE5FA7"/>
    <w:rsid w:val="00BF49EF"/>
    <w:rsid w:val="00C14297"/>
    <w:rsid w:val="00C20BEE"/>
    <w:rsid w:val="00C24151"/>
    <w:rsid w:val="00C24CC8"/>
    <w:rsid w:val="00C27347"/>
    <w:rsid w:val="00C37884"/>
    <w:rsid w:val="00C4512D"/>
    <w:rsid w:val="00C60F20"/>
    <w:rsid w:val="00C6436B"/>
    <w:rsid w:val="00C70F5A"/>
    <w:rsid w:val="00C75185"/>
    <w:rsid w:val="00C87D79"/>
    <w:rsid w:val="00CB2087"/>
    <w:rsid w:val="00CB7F8B"/>
    <w:rsid w:val="00CD3AB1"/>
    <w:rsid w:val="00CD6579"/>
    <w:rsid w:val="00CE15AE"/>
    <w:rsid w:val="00CE2D96"/>
    <w:rsid w:val="00CF39CD"/>
    <w:rsid w:val="00D00064"/>
    <w:rsid w:val="00D0013D"/>
    <w:rsid w:val="00D12D97"/>
    <w:rsid w:val="00D12E64"/>
    <w:rsid w:val="00D1656D"/>
    <w:rsid w:val="00D209A7"/>
    <w:rsid w:val="00D20E25"/>
    <w:rsid w:val="00D2204C"/>
    <w:rsid w:val="00D31672"/>
    <w:rsid w:val="00D44E36"/>
    <w:rsid w:val="00D51832"/>
    <w:rsid w:val="00D636DB"/>
    <w:rsid w:val="00D76D80"/>
    <w:rsid w:val="00D84DDC"/>
    <w:rsid w:val="00D87ED1"/>
    <w:rsid w:val="00D95C74"/>
    <w:rsid w:val="00D967F0"/>
    <w:rsid w:val="00D975E7"/>
    <w:rsid w:val="00DA1860"/>
    <w:rsid w:val="00DA5084"/>
    <w:rsid w:val="00DA5878"/>
    <w:rsid w:val="00DA6314"/>
    <w:rsid w:val="00DB1126"/>
    <w:rsid w:val="00DB46C3"/>
    <w:rsid w:val="00DB553D"/>
    <w:rsid w:val="00DC715C"/>
    <w:rsid w:val="00DD1020"/>
    <w:rsid w:val="00DD1F73"/>
    <w:rsid w:val="00DE2E6F"/>
    <w:rsid w:val="00DE428B"/>
    <w:rsid w:val="00DF1724"/>
    <w:rsid w:val="00DF24C0"/>
    <w:rsid w:val="00DF5014"/>
    <w:rsid w:val="00DF5D23"/>
    <w:rsid w:val="00E0273B"/>
    <w:rsid w:val="00E03088"/>
    <w:rsid w:val="00E10762"/>
    <w:rsid w:val="00E17B5E"/>
    <w:rsid w:val="00E269D4"/>
    <w:rsid w:val="00E37B09"/>
    <w:rsid w:val="00E44F0B"/>
    <w:rsid w:val="00E46F87"/>
    <w:rsid w:val="00E52CD0"/>
    <w:rsid w:val="00E53468"/>
    <w:rsid w:val="00E53CBA"/>
    <w:rsid w:val="00E76581"/>
    <w:rsid w:val="00E773C4"/>
    <w:rsid w:val="00E80AB9"/>
    <w:rsid w:val="00E85FF7"/>
    <w:rsid w:val="00E93083"/>
    <w:rsid w:val="00EA7576"/>
    <w:rsid w:val="00EA7801"/>
    <w:rsid w:val="00EB0144"/>
    <w:rsid w:val="00EB2B80"/>
    <w:rsid w:val="00EB6293"/>
    <w:rsid w:val="00EB76AE"/>
    <w:rsid w:val="00EC7786"/>
    <w:rsid w:val="00ED0E7A"/>
    <w:rsid w:val="00ED14BC"/>
    <w:rsid w:val="00EF09C1"/>
    <w:rsid w:val="00EF1C04"/>
    <w:rsid w:val="00EF3875"/>
    <w:rsid w:val="00EF7919"/>
    <w:rsid w:val="00F00EB2"/>
    <w:rsid w:val="00F05E10"/>
    <w:rsid w:val="00F06079"/>
    <w:rsid w:val="00F160FF"/>
    <w:rsid w:val="00F2586E"/>
    <w:rsid w:val="00F33F3C"/>
    <w:rsid w:val="00F4702D"/>
    <w:rsid w:val="00F50A82"/>
    <w:rsid w:val="00F51BB5"/>
    <w:rsid w:val="00F51DF1"/>
    <w:rsid w:val="00F535E7"/>
    <w:rsid w:val="00F55CEF"/>
    <w:rsid w:val="00F562CC"/>
    <w:rsid w:val="00F617E4"/>
    <w:rsid w:val="00F75275"/>
    <w:rsid w:val="00F80D9C"/>
    <w:rsid w:val="00F8240F"/>
    <w:rsid w:val="00F82708"/>
    <w:rsid w:val="00F83367"/>
    <w:rsid w:val="00F877B8"/>
    <w:rsid w:val="00F90F20"/>
    <w:rsid w:val="00F91499"/>
    <w:rsid w:val="00F949F2"/>
    <w:rsid w:val="00F96597"/>
    <w:rsid w:val="00FA0739"/>
    <w:rsid w:val="00FA2F25"/>
    <w:rsid w:val="00FA4C44"/>
    <w:rsid w:val="00FA57A8"/>
    <w:rsid w:val="00FB0360"/>
    <w:rsid w:val="00FB1408"/>
    <w:rsid w:val="00FB6812"/>
    <w:rsid w:val="00FC148F"/>
    <w:rsid w:val="00FC73FE"/>
    <w:rsid w:val="00FD0F26"/>
    <w:rsid w:val="00FD20BF"/>
    <w:rsid w:val="00FE5F9B"/>
    <w:rsid w:val="00FF294F"/>
    <w:rsid w:val="00FF3581"/>
    <w:rsid w:val="00FF5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C68B1"/>
  <w15:chartTrackingRefBased/>
  <w15:docId w15:val="{90E3E0BD-45AF-437E-BA71-20B0C88F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uiPriority="51"/>
  </w:latentStyles>
  <w:style w:type="paragraph" w:default="1" w:styleId="Normal">
    <w:name w:val="Normal"/>
    <w:qFormat/>
    <w:rsid w:val="00D20E25"/>
    <w:rPr>
      <w:rFonts w:ascii="Arial" w:hAnsi="Arial" w:cs="Arial"/>
      <w:lang w:bidi="en-US"/>
    </w:rPr>
  </w:style>
  <w:style w:type="paragraph" w:styleId="Heading1">
    <w:name w:val="heading 1"/>
    <w:basedOn w:val="Heading2"/>
    <w:next w:val="Normal"/>
    <w:link w:val="Heading1Char"/>
    <w:uiPriority w:val="9"/>
    <w:qFormat/>
    <w:rsid w:val="00D20E25"/>
    <w:pPr>
      <w:outlineLvl w:val="0"/>
    </w:pPr>
    <w:rPr>
      <w:sz w:val="24"/>
      <w:szCs w:val="24"/>
    </w:rPr>
  </w:style>
  <w:style w:type="paragraph" w:styleId="Heading2">
    <w:name w:val="heading 2"/>
    <w:basedOn w:val="Normal"/>
    <w:next w:val="Normal"/>
    <w:link w:val="Heading2Char"/>
    <w:uiPriority w:val="9"/>
    <w:qFormat/>
    <w:rsid w:val="00D20E25"/>
    <w:pPr>
      <w:outlineLvl w:val="1"/>
    </w:pPr>
    <w:rPr>
      <w:b/>
    </w:rPr>
  </w:style>
  <w:style w:type="paragraph" w:styleId="Heading3">
    <w:name w:val="heading 3"/>
    <w:basedOn w:val="MediumGrid2-Accent11"/>
    <w:next w:val="Normal"/>
    <w:link w:val="Heading3Char"/>
    <w:uiPriority w:val="9"/>
    <w:qFormat/>
    <w:rsid w:val="00D20E25"/>
    <w:pPr>
      <w:outlineLvl w:val="2"/>
    </w:pPr>
    <w:rPr>
      <w:u w:val="single"/>
    </w:rPr>
  </w:style>
  <w:style w:type="paragraph" w:styleId="Heading4">
    <w:name w:val="heading 4"/>
    <w:basedOn w:val="Normal"/>
    <w:next w:val="Normal"/>
    <w:link w:val="Heading4Char"/>
    <w:uiPriority w:val="9"/>
    <w:qFormat/>
    <w:rsid w:val="002F5B6A"/>
    <w:pPr>
      <w:spacing w:before="200"/>
      <w:outlineLvl w:val="3"/>
    </w:pPr>
    <w:rPr>
      <w:rFonts w:ascii="Cambria" w:eastAsia="Times New Roman" w:hAnsi="Cambria"/>
      <w:b/>
      <w:bCs/>
      <w:i/>
      <w:iCs/>
      <w:lang w:val="x-none" w:eastAsia="x-none" w:bidi="ar-SA"/>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20E25"/>
    <w:rPr>
      <w:rFonts w:ascii="Arial" w:hAnsi="Arial" w:cs="Arial"/>
      <w:b/>
      <w:sz w:val="24"/>
      <w:szCs w:val="24"/>
      <w:lang w:val="x-none" w:eastAsia="x-none" w:bidi="en-US"/>
    </w:rPr>
  </w:style>
  <w:style w:type="character" w:customStyle="1" w:styleId="Heading2Char">
    <w:name w:val="Heading 2 Char"/>
    <w:link w:val="Heading2"/>
    <w:uiPriority w:val="9"/>
    <w:rsid w:val="00D20E25"/>
    <w:rPr>
      <w:rFonts w:ascii="Arial" w:hAnsi="Arial" w:cs="Arial"/>
      <w:b/>
      <w:lang w:val="x-none" w:eastAsia="x-none" w:bidi="en-US"/>
    </w:rPr>
  </w:style>
  <w:style w:type="character" w:customStyle="1" w:styleId="Heading3Char">
    <w:name w:val="Heading 3 Char"/>
    <w:link w:val="Heading3"/>
    <w:uiPriority w:val="9"/>
    <w:rsid w:val="00D20E25"/>
    <w:rPr>
      <w:rFonts w:ascii="Arial" w:hAnsi="Arial" w:cs="Arial"/>
      <w:u w:val="single"/>
      <w:lang w:val="x-none" w:eastAsia="x-none" w:bidi="en-US"/>
    </w:rPr>
  </w:style>
  <w:style w:type="character" w:customStyle="1" w:styleId="Heading4Char">
    <w:name w:val="Heading 4 Char"/>
    <w:link w:val="Heading4"/>
    <w:uiPriority w:val="9"/>
    <w:semiHidden/>
    <w:rsid w:val="002F5B6A"/>
    <w:rPr>
      <w:rFonts w:ascii="Cambria" w:eastAsia="Times New Roman" w:hAnsi="Cambria" w:cs="Times New Roman"/>
      <w:b/>
      <w:bCs/>
      <w:i/>
      <w:iC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Grid2-Accent11">
    <w:name w:val="Medium Grid 2 - Accent 11"/>
    <w:aliases w:val="Bob Comments"/>
    <w:basedOn w:val="Normal"/>
    <w:link w:val="MediumGrid2-Accent1Char"/>
    <w:uiPriority w:val="1"/>
    <w:qFormat/>
    <w:rsid w:val="002F5B6A"/>
    <w:rPr>
      <w:lang w:val="x-none" w:eastAsia="x-none"/>
    </w:rPr>
  </w:style>
  <w:style w:type="paragraph" w:customStyle="1" w:styleId="LightGrid-Accent31">
    <w:name w:val="Light Grid - Accent 31"/>
    <w:basedOn w:val="Normal"/>
    <w:uiPriority w:val="34"/>
    <w:qFormat/>
    <w:rsid w:val="002F5B6A"/>
    <w:pPr>
      <w:contextualSpacing/>
    </w:pPr>
  </w:style>
  <w:style w:type="paragraph" w:customStyle="1" w:styleId="MediumShading1-Accent31">
    <w:name w:val="Medium Shading 1 - Accent 31"/>
    <w:basedOn w:val="Normal"/>
    <w:next w:val="Normal"/>
    <w:link w:val="MediumShading1-Accent3Char"/>
    <w:uiPriority w:val="29"/>
    <w:qFormat/>
    <w:rsid w:val="002F5B6A"/>
    <w:pPr>
      <w:spacing w:before="200"/>
      <w:ind w:right="360"/>
    </w:pPr>
    <w:rPr>
      <w:rFonts w:ascii="Calibri" w:hAnsi="Calibri"/>
      <w:i/>
      <w:iCs/>
      <w:lang w:val="x-none" w:eastAsia="x-none" w:bidi="ar-SA"/>
    </w:rPr>
  </w:style>
  <w:style w:type="character" w:customStyle="1" w:styleId="MediumShading1-Accent3Char">
    <w:name w:val="Medium Shading 1 - Accent 3 Char"/>
    <w:link w:val="MediumShading1-Accent31"/>
    <w:uiPriority w:val="29"/>
    <w:rsid w:val="002F5B6A"/>
    <w:rPr>
      <w:i/>
      <w:iCs/>
    </w:rPr>
  </w:style>
  <w:style w:type="paragraph" w:customStyle="1" w:styleId="MediumShading2-Accent31">
    <w:name w:val="Medium Shading 2 - Accent 31"/>
    <w:basedOn w:val="Normal"/>
    <w:next w:val="Normal"/>
    <w:link w:val="MediumShading2-Accent3Char"/>
    <w:uiPriority w:val="30"/>
    <w:qFormat/>
    <w:rsid w:val="002F5B6A"/>
    <w:pPr>
      <w:pBdr>
        <w:bottom w:val="single" w:sz="4" w:space="1" w:color="auto"/>
      </w:pBdr>
      <w:spacing w:before="200" w:after="280"/>
      <w:ind w:left="1008" w:right="1152"/>
    </w:pPr>
    <w:rPr>
      <w:rFonts w:ascii="Calibri" w:hAnsi="Calibri"/>
      <w:b/>
      <w:bCs/>
      <w:i/>
      <w:iCs/>
      <w:lang w:val="x-none" w:eastAsia="x-none" w:bidi="ar-SA"/>
    </w:rPr>
  </w:style>
  <w:style w:type="character" w:customStyle="1" w:styleId="MediumShading2-Accent3Char">
    <w:name w:val="Medium Shading 2 - Accent 3 Char"/>
    <w:link w:val="MediumShading2-Accent31"/>
    <w:uiPriority w:val="30"/>
    <w:rsid w:val="002F5B6A"/>
    <w:rPr>
      <w:b/>
      <w:bCs/>
      <w:i/>
      <w:iCs/>
    </w:rPr>
  </w:style>
  <w:style w:type="character" w:customStyle="1" w:styleId="GridTable1Light-Accent21">
    <w:name w:val="Grid Table 1 Light - Accent 21"/>
    <w:uiPriority w:val="19"/>
    <w:qFormat/>
    <w:rsid w:val="002F5B6A"/>
    <w:rPr>
      <w:i/>
      <w:iCs/>
    </w:rPr>
  </w:style>
  <w:style w:type="character" w:customStyle="1" w:styleId="GridTable2-Accent21">
    <w:name w:val="Grid Table 2 - Accent 21"/>
    <w:uiPriority w:val="21"/>
    <w:qFormat/>
    <w:rsid w:val="002F5B6A"/>
    <w:rPr>
      <w:b/>
      <w:bCs/>
    </w:rPr>
  </w:style>
  <w:style w:type="character" w:customStyle="1" w:styleId="GridTable3-Accent21">
    <w:name w:val="Grid Table 3 - Accent 21"/>
    <w:uiPriority w:val="31"/>
    <w:qFormat/>
    <w:rsid w:val="002F5B6A"/>
    <w:rPr>
      <w:smallCaps/>
    </w:rPr>
  </w:style>
  <w:style w:type="character" w:customStyle="1" w:styleId="GridTable4-Accent21">
    <w:name w:val="Grid Table 4 - Accent 21"/>
    <w:uiPriority w:val="32"/>
    <w:qFormat/>
    <w:rsid w:val="002F5B6A"/>
    <w:rPr>
      <w:smallCaps/>
      <w:spacing w:val="5"/>
      <w:u w:val="single"/>
    </w:rPr>
  </w:style>
  <w:style w:type="character" w:customStyle="1" w:styleId="GridTable5Dark-Accent21">
    <w:name w:val="Grid Table 5 Dark - Accent 21"/>
    <w:uiPriority w:val="33"/>
    <w:qFormat/>
    <w:rsid w:val="002F5B6A"/>
    <w:rPr>
      <w:i/>
      <w:iCs/>
      <w:smallCaps/>
      <w:spacing w:val="5"/>
    </w:rPr>
  </w:style>
  <w:style w:type="paragraph" w:customStyle="1" w:styleId="GridTable7Colorful-Accent21">
    <w:name w:val="Grid Table 7 Colorful - Accent 2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Grid2-Accent1Char">
    <w:name w:val="Medium Grid 2 - Accent 1 Char"/>
    <w:aliases w:val="Bob Comments Char"/>
    <w:link w:val="MediumGrid2-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paragraph" w:styleId="NormalWeb">
    <w:name w:val="Normal (Web)"/>
    <w:basedOn w:val="Normal"/>
    <w:uiPriority w:val="99"/>
    <w:unhideWhenUsed/>
    <w:rsid w:val="00D84DDC"/>
    <w:pPr>
      <w:spacing w:before="100" w:beforeAutospacing="1" w:after="100" w:afterAutospacing="1"/>
    </w:pPr>
    <w:rPr>
      <w:rFonts w:ascii="Times New Roman" w:hAnsi="Times New Roman"/>
      <w:sz w:val="24"/>
      <w:szCs w:val="24"/>
      <w:lang w:bidi="ar-SA"/>
    </w:rPr>
  </w:style>
  <w:style w:type="paragraph" w:customStyle="1" w:styleId="MediumGrid1-Accent21">
    <w:name w:val="Medium Grid 1 - Accent 21"/>
    <w:basedOn w:val="Normal"/>
    <w:uiPriority w:val="34"/>
    <w:qFormat/>
    <w:rsid w:val="00595A34"/>
    <w:pPr>
      <w:ind w:left="720"/>
    </w:pPr>
    <w:rPr>
      <w:rFonts w:ascii="Calibri" w:hAnsi="Calibri" w:cs="Calibri"/>
      <w:sz w:val="22"/>
      <w:lang w:bidi="ar-SA"/>
    </w:rPr>
  </w:style>
  <w:style w:type="character" w:customStyle="1" w:styleId="UnresolvedMention1">
    <w:name w:val="Unresolved Mention1"/>
    <w:uiPriority w:val="47"/>
    <w:rsid w:val="00402CF5"/>
    <w:rPr>
      <w:color w:val="808080"/>
      <w:shd w:val="clear" w:color="auto" w:fill="E6E6E6"/>
    </w:rPr>
  </w:style>
  <w:style w:type="character" w:customStyle="1" w:styleId="UnresolvedMention2">
    <w:name w:val="Unresolved Mention2"/>
    <w:uiPriority w:val="47"/>
    <w:rsid w:val="00D87ED1"/>
    <w:rPr>
      <w:color w:val="808080"/>
      <w:shd w:val="clear" w:color="auto" w:fill="E6E6E6"/>
    </w:rPr>
  </w:style>
  <w:style w:type="character" w:customStyle="1" w:styleId="UnresolvedMention3">
    <w:name w:val="Unresolved Mention3"/>
    <w:uiPriority w:val="52"/>
    <w:rsid w:val="00021244"/>
    <w:rPr>
      <w:color w:val="808080"/>
      <w:shd w:val="clear" w:color="auto" w:fill="E6E6E6"/>
    </w:rPr>
  </w:style>
  <w:style w:type="character" w:styleId="FollowedHyperlink">
    <w:name w:val="FollowedHyperlink"/>
    <w:uiPriority w:val="99"/>
    <w:semiHidden/>
    <w:unhideWhenUsed/>
    <w:rsid w:val="002A12E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104156455">
      <w:bodyDiv w:val="1"/>
      <w:marLeft w:val="0"/>
      <w:marRight w:val="0"/>
      <w:marTop w:val="0"/>
      <w:marBottom w:val="0"/>
      <w:divBdr>
        <w:top w:val="none" w:sz="0" w:space="0" w:color="auto"/>
        <w:left w:val="none" w:sz="0" w:space="0" w:color="auto"/>
        <w:bottom w:val="none" w:sz="0" w:space="0" w:color="auto"/>
        <w:right w:val="none" w:sz="0" w:space="0" w:color="auto"/>
      </w:divBdr>
      <w:divsChild>
        <w:div w:id="137308084">
          <w:marLeft w:val="0"/>
          <w:marRight w:val="0"/>
          <w:marTop w:val="0"/>
          <w:marBottom w:val="0"/>
          <w:divBdr>
            <w:top w:val="none" w:sz="0" w:space="0" w:color="auto"/>
            <w:left w:val="none" w:sz="0" w:space="0" w:color="auto"/>
            <w:bottom w:val="none" w:sz="0" w:space="0" w:color="auto"/>
            <w:right w:val="none" w:sz="0" w:space="0" w:color="auto"/>
          </w:divBdr>
        </w:div>
        <w:div w:id="138890100">
          <w:marLeft w:val="0"/>
          <w:marRight w:val="0"/>
          <w:marTop w:val="0"/>
          <w:marBottom w:val="0"/>
          <w:divBdr>
            <w:top w:val="none" w:sz="0" w:space="0" w:color="auto"/>
            <w:left w:val="none" w:sz="0" w:space="0" w:color="auto"/>
            <w:bottom w:val="none" w:sz="0" w:space="0" w:color="auto"/>
            <w:right w:val="none" w:sz="0" w:space="0" w:color="auto"/>
          </w:divBdr>
        </w:div>
        <w:div w:id="178155068">
          <w:marLeft w:val="0"/>
          <w:marRight w:val="0"/>
          <w:marTop w:val="0"/>
          <w:marBottom w:val="0"/>
          <w:divBdr>
            <w:top w:val="none" w:sz="0" w:space="0" w:color="auto"/>
            <w:left w:val="none" w:sz="0" w:space="0" w:color="auto"/>
            <w:bottom w:val="none" w:sz="0" w:space="0" w:color="auto"/>
            <w:right w:val="none" w:sz="0" w:space="0" w:color="auto"/>
          </w:divBdr>
        </w:div>
        <w:div w:id="184365333">
          <w:marLeft w:val="0"/>
          <w:marRight w:val="0"/>
          <w:marTop w:val="0"/>
          <w:marBottom w:val="0"/>
          <w:divBdr>
            <w:top w:val="none" w:sz="0" w:space="0" w:color="auto"/>
            <w:left w:val="none" w:sz="0" w:space="0" w:color="auto"/>
            <w:bottom w:val="none" w:sz="0" w:space="0" w:color="auto"/>
            <w:right w:val="none" w:sz="0" w:space="0" w:color="auto"/>
          </w:divBdr>
        </w:div>
        <w:div w:id="244800560">
          <w:marLeft w:val="0"/>
          <w:marRight w:val="0"/>
          <w:marTop w:val="0"/>
          <w:marBottom w:val="0"/>
          <w:divBdr>
            <w:top w:val="none" w:sz="0" w:space="0" w:color="auto"/>
            <w:left w:val="none" w:sz="0" w:space="0" w:color="auto"/>
            <w:bottom w:val="none" w:sz="0" w:space="0" w:color="auto"/>
            <w:right w:val="none" w:sz="0" w:space="0" w:color="auto"/>
          </w:divBdr>
        </w:div>
        <w:div w:id="317612891">
          <w:marLeft w:val="0"/>
          <w:marRight w:val="0"/>
          <w:marTop w:val="0"/>
          <w:marBottom w:val="0"/>
          <w:divBdr>
            <w:top w:val="none" w:sz="0" w:space="0" w:color="auto"/>
            <w:left w:val="none" w:sz="0" w:space="0" w:color="auto"/>
            <w:bottom w:val="none" w:sz="0" w:space="0" w:color="auto"/>
            <w:right w:val="none" w:sz="0" w:space="0" w:color="auto"/>
          </w:divBdr>
        </w:div>
        <w:div w:id="595941884">
          <w:marLeft w:val="0"/>
          <w:marRight w:val="0"/>
          <w:marTop w:val="0"/>
          <w:marBottom w:val="0"/>
          <w:divBdr>
            <w:top w:val="none" w:sz="0" w:space="0" w:color="auto"/>
            <w:left w:val="none" w:sz="0" w:space="0" w:color="auto"/>
            <w:bottom w:val="none" w:sz="0" w:space="0" w:color="auto"/>
            <w:right w:val="none" w:sz="0" w:space="0" w:color="auto"/>
          </w:divBdr>
        </w:div>
        <w:div w:id="626200292">
          <w:marLeft w:val="0"/>
          <w:marRight w:val="0"/>
          <w:marTop w:val="0"/>
          <w:marBottom w:val="0"/>
          <w:divBdr>
            <w:top w:val="none" w:sz="0" w:space="0" w:color="auto"/>
            <w:left w:val="none" w:sz="0" w:space="0" w:color="auto"/>
            <w:bottom w:val="none" w:sz="0" w:space="0" w:color="auto"/>
            <w:right w:val="none" w:sz="0" w:space="0" w:color="auto"/>
          </w:divBdr>
        </w:div>
        <w:div w:id="653410964">
          <w:marLeft w:val="0"/>
          <w:marRight w:val="0"/>
          <w:marTop w:val="0"/>
          <w:marBottom w:val="0"/>
          <w:divBdr>
            <w:top w:val="none" w:sz="0" w:space="0" w:color="auto"/>
            <w:left w:val="none" w:sz="0" w:space="0" w:color="auto"/>
            <w:bottom w:val="none" w:sz="0" w:space="0" w:color="auto"/>
            <w:right w:val="none" w:sz="0" w:space="0" w:color="auto"/>
          </w:divBdr>
        </w:div>
        <w:div w:id="814906084">
          <w:marLeft w:val="0"/>
          <w:marRight w:val="0"/>
          <w:marTop w:val="0"/>
          <w:marBottom w:val="0"/>
          <w:divBdr>
            <w:top w:val="none" w:sz="0" w:space="0" w:color="auto"/>
            <w:left w:val="none" w:sz="0" w:space="0" w:color="auto"/>
            <w:bottom w:val="none" w:sz="0" w:space="0" w:color="auto"/>
            <w:right w:val="none" w:sz="0" w:space="0" w:color="auto"/>
          </w:divBdr>
        </w:div>
        <w:div w:id="864633243">
          <w:marLeft w:val="0"/>
          <w:marRight w:val="0"/>
          <w:marTop w:val="0"/>
          <w:marBottom w:val="0"/>
          <w:divBdr>
            <w:top w:val="none" w:sz="0" w:space="0" w:color="auto"/>
            <w:left w:val="none" w:sz="0" w:space="0" w:color="auto"/>
            <w:bottom w:val="none" w:sz="0" w:space="0" w:color="auto"/>
            <w:right w:val="none" w:sz="0" w:space="0" w:color="auto"/>
          </w:divBdr>
        </w:div>
        <w:div w:id="864906817">
          <w:marLeft w:val="0"/>
          <w:marRight w:val="0"/>
          <w:marTop w:val="0"/>
          <w:marBottom w:val="0"/>
          <w:divBdr>
            <w:top w:val="none" w:sz="0" w:space="0" w:color="auto"/>
            <w:left w:val="none" w:sz="0" w:space="0" w:color="auto"/>
            <w:bottom w:val="none" w:sz="0" w:space="0" w:color="auto"/>
            <w:right w:val="none" w:sz="0" w:space="0" w:color="auto"/>
          </w:divBdr>
        </w:div>
        <w:div w:id="1010374410">
          <w:marLeft w:val="0"/>
          <w:marRight w:val="0"/>
          <w:marTop w:val="0"/>
          <w:marBottom w:val="0"/>
          <w:divBdr>
            <w:top w:val="none" w:sz="0" w:space="0" w:color="auto"/>
            <w:left w:val="none" w:sz="0" w:space="0" w:color="auto"/>
            <w:bottom w:val="none" w:sz="0" w:space="0" w:color="auto"/>
            <w:right w:val="none" w:sz="0" w:space="0" w:color="auto"/>
          </w:divBdr>
          <w:divsChild>
            <w:div w:id="1213496477">
              <w:marLeft w:val="0"/>
              <w:marRight w:val="0"/>
              <w:marTop w:val="0"/>
              <w:marBottom w:val="0"/>
              <w:divBdr>
                <w:top w:val="none" w:sz="0" w:space="0" w:color="auto"/>
                <w:left w:val="none" w:sz="0" w:space="0" w:color="auto"/>
                <w:bottom w:val="none" w:sz="0" w:space="0" w:color="auto"/>
                <w:right w:val="none" w:sz="0" w:space="0" w:color="auto"/>
              </w:divBdr>
            </w:div>
          </w:divsChild>
        </w:div>
        <w:div w:id="1183931876">
          <w:marLeft w:val="0"/>
          <w:marRight w:val="0"/>
          <w:marTop w:val="0"/>
          <w:marBottom w:val="0"/>
          <w:divBdr>
            <w:top w:val="none" w:sz="0" w:space="0" w:color="auto"/>
            <w:left w:val="none" w:sz="0" w:space="0" w:color="auto"/>
            <w:bottom w:val="none" w:sz="0" w:space="0" w:color="auto"/>
            <w:right w:val="none" w:sz="0" w:space="0" w:color="auto"/>
          </w:divBdr>
        </w:div>
        <w:div w:id="1184780204">
          <w:marLeft w:val="0"/>
          <w:marRight w:val="0"/>
          <w:marTop w:val="0"/>
          <w:marBottom w:val="0"/>
          <w:divBdr>
            <w:top w:val="none" w:sz="0" w:space="0" w:color="auto"/>
            <w:left w:val="none" w:sz="0" w:space="0" w:color="auto"/>
            <w:bottom w:val="none" w:sz="0" w:space="0" w:color="auto"/>
            <w:right w:val="none" w:sz="0" w:space="0" w:color="auto"/>
          </w:divBdr>
        </w:div>
        <w:div w:id="1208491327">
          <w:marLeft w:val="0"/>
          <w:marRight w:val="0"/>
          <w:marTop w:val="0"/>
          <w:marBottom w:val="0"/>
          <w:divBdr>
            <w:top w:val="none" w:sz="0" w:space="0" w:color="auto"/>
            <w:left w:val="none" w:sz="0" w:space="0" w:color="auto"/>
            <w:bottom w:val="none" w:sz="0" w:space="0" w:color="auto"/>
            <w:right w:val="none" w:sz="0" w:space="0" w:color="auto"/>
          </w:divBdr>
        </w:div>
        <w:div w:id="1222863445">
          <w:marLeft w:val="0"/>
          <w:marRight w:val="0"/>
          <w:marTop w:val="0"/>
          <w:marBottom w:val="0"/>
          <w:divBdr>
            <w:top w:val="none" w:sz="0" w:space="0" w:color="auto"/>
            <w:left w:val="none" w:sz="0" w:space="0" w:color="auto"/>
            <w:bottom w:val="none" w:sz="0" w:space="0" w:color="auto"/>
            <w:right w:val="none" w:sz="0" w:space="0" w:color="auto"/>
          </w:divBdr>
        </w:div>
        <w:div w:id="1246955062">
          <w:marLeft w:val="0"/>
          <w:marRight w:val="0"/>
          <w:marTop w:val="0"/>
          <w:marBottom w:val="0"/>
          <w:divBdr>
            <w:top w:val="none" w:sz="0" w:space="0" w:color="auto"/>
            <w:left w:val="none" w:sz="0" w:space="0" w:color="auto"/>
            <w:bottom w:val="none" w:sz="0" w:space="0" w:color="auto"/>
            <w:right w:val="none" w:sz="0" w:space="0" w:color="auto"/>
          </w:divBdr>
          <w:divsChild>
            <w:div w:id="647784167">
              <w:marLeft w:val="0"/>
              <w:marRight w:val="0"/>
              <w:marTop w:val="0"/>
              <w:marBottom w:val="0"/>
              <w:divBdr>
                <w:top w:val="none" w:sz="0" w:space="0" w:color="auto"/>
                <w:left w:val="none" w:sz="0" w:space="0" w:color="auto"/>
                <w:bottom w:val="none" w:sz="0" w:space="0" w:color="auto"/>
                <w:right w:val="none" w:sz="0" w:space="0" w:color="auto"/>
              </w:divBdr>
            </w:div>
          </w:divsChild>
        </w:div>
        <w:div w:id="1269970552">
          <w:marLeft w:val="0"/>
          <w:marRight w:val="0"/>
          <w:marTop w:val="0"/>
          <w:marBottom w:val="0"/>
          <w:divBdr>
            <w:top w:val="none" w:sz="0" w:space="0" w:color="auto"/>
            <w:left w:val="none" w:sz="0" w:space="0" w:color="auto"/>
            <w:bottom w:val="none" w:sz="0" w:space="0" w:color="auto"/>
            <w:right w:val="none" w:sz="0" w:space="0" w:color="auto"/>
          </w:divBdr>
        </w:div>
        <w:div w:id="1345011466">
          <w:marLeft w:val="0"/>
          <w:marRight w:val="0"/>
          <w:marTop w:val="0"/>
          <w:marBottom w:val="0"/>
          <w:divBdr>
            <w:top w:val="none" w:sz="0" w:space="0" w:color="auto"/>
            <w:left w:val="none" w:sz="0" w:space="0" w:color="auto"/>
            <w:bottom w:val="none" w:sz="0" w:space="0" w:color="auto"/>
            <w:right w:val="none" w:sz="0" w:space="0" w:color="auto"/>
          </w:divBdr>
          <w:divsChild>
            <w:div w:id="17512919">
              <w:marLeft w:val="0"/>
              <w:marRight w:val="0"/>
              <w:marTop w:val="0"/>
              <w:marBottom w:val="0"/>
              <w:divBdr>
                <w:top w:val="none" w:sz="0" w:space="0" w:color="auto"/>
                <w:left w:val="none" w:sz="0" w:space="0" w:color="auto"/>
                <w:bottom w:val="none" w:sz="0" w:space="0" w:color="auto"/>
                <w:right w:val="none" w:sz="0" w:space="0" w:color="auto"/>
              </w:divBdr>
            </w:div>
            <w:div w:id="119694061">
              <w:marLeft w:val="0"/>
              <w:marRight w:val="0"/>
              <w:marTop w:val="0"/>
              <w:marBottom w:val="0"/>
              <w:divBdr>
                <w:top w:val="none" w:sz="0" w:space="0" w:color="auto"/>
                <w:left w:val="none" w:sz="0" w:space="0" w:color="auto"/>
                <w:bottom w:val="none" w:sz="0" w:space="0" w:color="auto"/>
                <w:right w:val="none" w:sz="0" w:space="0" w:color="auto"/>
              </w:divBdr>
            </w:div>
            <w:div w:id="190998787">
              <w:marLeft w:val="0"/>
              <w:marRight w:val="0"/>
              <w:marTop w:val="0"/>
              <w:marBottom w:val="0"/>
              <w:divBdr>
                <w:top w:val="none" w:sz="0" w:space="0" w:color="auto"/>
                <w:left w:val="none" w:sz="0" w:space="0" w:color="auto"/>
                <w:bottom w:val="none" w:sz="0" w:space="0" w:color="auto"/>
                <w:right w:val="none" w:sz="0" w:space="0" w:color="auto"/>
              </w:divBdr>
            </w:div>
            <w:div w:id="570819961">
              <w:marLeft w:val="0"/>
              <w:marRight w:val="0"/>
              <w:marTop w:val="0"/>
              <w:marBottom w:val="0"/>
              <w:divBdr>
                <w:top w:val="none" w:sz="0" w:space="0" w:color="auto"/>
                <w:left w:val="none" w:sz="0" w:space="0" w:color="auto"/>
                <w:bottom w:val="none" w:sz="0" w:space="0" w:color="auto"/>
                <w:right w:val="none" w:sz="0" w:space="0" w:color="auto"/>
              </w:divBdr>
            </w:div>
            <w:div w:id="1305770625">
              <w:marLeft w:val="0"/>
              <w:marRight w:val="0"/>
              <w:marTop w:val="0"/>
              <w:marBottom w:val="0"/>
              <w:divBdr>
                <w:top w:val="none" w:sz="0" w:space="0" w:color="auto"/>
                <w:left w:val="none" w:sz="0" w:space="0" w:color="auto"/>
                <w:bottom w:val="none" w:sz="0" w:space="0" w:color="auto"/>
                <w:right w:val="none" w:sz="0" w:space="0" w:color="auto"/>
              </w:divBdr>
            </w:div>
            <w:div w:id="1416971432">
              <w:marLeft w:val="0"/>
              <w:marRight w:val="0"/>
              <w:marTop w:val="0"/>
              <w:marBottom w:val="0"/>
              <w:divBdr>
                <w:top w:val="none" w:sz="0" w:space="0" w:color="auto"/>
                <w:left w:val="none" w:sz="0" w:space="0" w:color="auto"/>
                <w:bottom w:val="none" w:sz="0" w:space="0" w:color="auto"/>
                <w:right w:val="none" w:sz="0" w:space="0" w:color="auto"/>
              </w:divBdr>
            </w:div>
            <w:div w:id="1479569547">
              <w:marLeft w:val="0"/>
              <w:marRight w:val="0"/>
              <w:marTop w:val="0"/>
              <w:marBottom w:val="0"/>
              <w:divBdr>
                <w:top w:val="none" w:sz="0" w:space="0" w:color="auto"/>
                <w:left w:val="none" w:sz="0" w:space="0" w:color="auto"/>
                <w:bottom w:val="none" w:sz="0" w:space="0" w:color="auto"/>
                <w:right w:val="none" w:sz="0" w:space="0" w:color="auto"/>
              </w:divBdr>
            </w:div>
          </w:divsChild>
        </w:div>
        <w:div w:id="1397701018">
          <w:marLeft w:val="0"/>
          <w:marRight w:val="0"/>
          <w:marTop w:val="0"/>
          <w:marBottom w:val="0"/>
          <w:divBdr>
            <w:top w:val="none" w:sz="0" w:space="0" w:color="auto"/>
            <w:left w:val="none" w:sz="0" w:space="0" w:color="auto"/>
            <w:bottom w:val="none" w:sz="0" w:space="0" w:color="auto"/>
            <w:right w:val="none" w:sz="0" w:space="0" w:color="auto"/>
          </w:divBdr>
        </w:div>
        <w:div w:id="1474063507">
          <w:marLeft w:val="0"/>
          <w:marRight w:val="0"/>
          <w:marTop w:val="0"/>
          <w:marBottom w:val="0"/>
          <w:divBdr>
            <w:top w:val="none" w:sz="0" w:space="0" w:color="auto"/>
            <w:left w:val="none" w:sz="0" w:space="0" w:color="auto"/>
            <w:bottom w:val="none" w:sz="0" w:space="0" w:color="auto"/>
            <w:right w:val="none" w:sz="0" w:space="0" w:color="auto"/>
          </w:divBdr>
        </w:div>
        <w:div w:id="1492481189">
          <w:marLeft w:val="0"/>
          <w:marRight w:val="0"/>
          <w:marTop w:val="0"/>
          <w:marBottom w:val="0"/>
          <w:divBdr>
            <w:top w:val="none" w:sz="0" w:space="0" w:color="auto"/>
            <w:left w:val="none" w:sz="0" w:space="0" w:color="auto"/>
            <w:bottom w:val="none" w:sz="0" w:space="0" w:color="auto"/>
            <w:right w:val="none" w:sz="0" w:space="0" w:color="auto"/>
          </w:divBdr>
        </w:div>
        <w:div w:id="1529563144">
          <w:marLeft w:val="0"/>
          <w:marRight w:val="0"/>
          <w:marTop w:val="0"/>
          <w:marBottom w:val="0"/>
          <w:divBdr>
            <w:top w:val="none" w:sz="0" w:space="0" w:color="auto"/>
            <w:left w:val="none" w:sz="0" w:space="0" w:color="auto"/>
            <w:bottom w:val="none" w:sz="0" w:space="0" w:color="auto"/>
            <w:right w:val="none" w:sz="0" w:space="0" w:color="auto"/>
          </w:divBdr>
        </w:div>
        <w:div w:id="1661427830">
          <w:marLeft w:val="0"/>
          <w:marRight w:val="0"/>
          <w:marTop w:val="0"/>
          <w:marBottom w:val="0"/>
          <w:divBdr>
            <w:top w:val="none" w:sz="0" w:space="0" w:color="auto"/>
            <w:left w:val="none" w:sz="0" w:space="0" w:color="auto"/>
            <w:bottom w:val="none" w:sz="0" w:space="0" w:color="auto"/>
            <w:right w:val="none" w:sz="0" w:space="0" w:color="auto"/>
          </w:divBdr>
        </w:div>
        <w:div w:id="1750343525">
          <w:marLeft w:val="0"/>
          <w:marRight w:val="0"/>
          <w:marTop w:val="0"/>
          <w:marBottom w:val="0"/>
          <w:divBdr>
            <w:top w:val="none" w:sz="0" w:space="0" w:color="auto"/>
            <w:left w:val="none" w:sz="0" w:space="0" w:color="auto"/>
            <w:bottom w:val="none" w:sz="0" w:space="0" w:color="auto"/>
            <w:right w:val="none" w:sz="0" w:space="0" w:color="auto"/>
          </w:divBdr>
          <w:divsChild>
            <w:div w:id="1022050635">
              <w:marLeft w:val="0"/>
              <w:marRight w:val="0"/>
              <w:marTop w:val="0"/>
              <w:marBottom w:val="0"/>
              <w:divBdr>
                <w:top w:val="none" w:sz="0" w:space="0" w:color="auto"/>
                <w:left w:val="none" w:sz="0" w:space="0" w:color="auto"/>
                <w:bottom w:val="none" w:sz="0" w:space="0" w:color="auto"/>
                <w:right w:val="none" w:sz="0" w:space="0" w:color="auto"/>
              </w:divBdr>
            </w:div>
          </w:divsChild>
        </w:div>
        <w:div w:id="1887376978">
          <w:marLeft w:val="0"/>
          <w:marRight w:val="0"/>
          <w:marTop w:val="0"/>
          <w:marBottom w:val="0"/>
          <w:divBdr>
            <w:top w:val="none" w:sz="0" w:space="0" w:color="auto"/>
            <w:left w:val="none" w:sz="0" w:space="0" w:color="auto"/>
            <w:bottom w:val="none" w:sz="0" w:space="0" w:color="auto"/>
            <w:right w:val="none" w:sz="0" w:space="0" w:color="auto"/>
          </w:divBdr>
        </w:div>
        <w:div w:id="1896310205">
          <w:marLeft w:val="0"/>
          <w:marRight w:val="0"/>
          <w:marTop w:val="0"/>
          <w:marBottom w:val="0"/>
          <w:divBdr>
            <w:top w:val="none" w:sz="0" w:space="0" w:color="auto"/>
            <w:left w:val="none" w:sz="0" w:space="0" w:color="auto"/>
            <w:bottom w:val="none" w:sz="0" w:space="0" w:color="auto"/>
            <w:right w:val="none" w:sz="0" w:space="0" w:color="auto"/>
          </w:divBdr>
        </w:div>
        <w:div w:id="2126733936">
          <w:marLeft w:val="0"/>
          <w:marRight w:val="0"/>
          <w:marTop w:val="0"/>
          <w:marBottom w:val="0"/>
          <w:divBdr>
            <w:top w:val="none" w:sz="0" w:space="0" w:color="auto"/>
            <w:left w:val="none" w:sz="0" w:space="0" w:color="auto"/>
            <w:bottom w:val="none" w:sz="0" w:space="0" w:color="auto"/>
            <w:right w:val="none" w:sz="0" w:space="0" w:color="auto"/>
          </w:divBdr>
          <w:divsChild>
            <w:div w:id="57844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835">
      <w:bodyDiv w:val="1"/>
      <w:marLeft w:val="0"/>
      <w:marRight w:val="0"/>
      <w:marTop w:val="0"/>
      <w:marBottom w:val="0"/>
      <w:divBdr>
        <w:top w:val="none" w:sz="0" w:space="0" w:color="auto"/>
        <w:left w:val="none" w:sz="0" w:space="0" w:color="auto"/>
        <w:bottom w:val="none" w:sz="0" w:space="0" w:color="auto"/>
        <w:right w:val="none" w:sz="0" w:space="0" w:color="auto"/>
      </w:divBdr>
    </w:div>
    <w:div w:id="400324238">
      <w:bodyDiv w:val="1"/>
      <w:marLeft w:val="0"/>
      <w:marRight w:val="0"/>
      <w:marTop w:val="0"/>
      <w:marBottom w:val="0"/>
      <w:divBdr>
        <w:top w:val="none" w:sz="0" w:space="0" w:color="auto"/>
        <w:left w:val="none" w:sz="0" w:space="0" w:color="auto"/>
        <w:bottom w:val="none" w:sz="0" w:space="0" w:color="auto"/>
        <w:right w:val="none" w:sz="0" w:space="0" w:color="auto"/>
      </w:divBdr>
      <w:divsChild>
        <w:div w:id="1981498653">
          <w:marLeft w:val="360"/>
          <w:marRight w:val="0"/>
          <w:marTop w:val="0"/>
          <w:marBottom w:val="240"/>
          <w:divBdr>
            <w:top w:val="none" w:sz="0" w:space="0" w:color="auto"/>
            <w:left w:val="none" w:sz="0" w:space="0" w:color="auto"/>
            <w:bottom w:val="none" w:sz="0" w:space="0" w:color="auto"/>
            <w:right w:val="none" w:sz="0" w:space="0" w:color="auto"/>
          </w:divBdr>
        </w:div>
      </w:divsChild>
    </w:div>
    <w:div w:id="723212500">
      <w:bodyDiv w:val="1"/>
      <w:marLeft w:val="0"/>
      <w:marRight w:val="0"/>
      <w:marTop w:val="0"/>
      <w:marBottom w:val="0"/>
      <w:divBdr>
        <w:top w:val="none" w:sz="0" w:space="0" w:color="auto"/>
        <w:left w:val="none" w:sz="0" w:space="0" w:color="auto"/>
        <w:bottom w:val="none" w:sz="0" w:space="0" w:color="auto"/>
        <w:right w:val="none" w:sz="0" w:space="0" w:color="auto"/>
      </w:divBdr>
      <w:divsChild>
        <w:div w:id="211503465">
          <w:marLeft w:val="720"/>
          <w:marRight w:val="0"/>
          <w:marTop w:val="0"/>
          <w:marBottom w:val="240"/>
          <w:divBdr>
            <w:top w:val="none" w:sz="0" w:space="0" w:color="auto"/>
            <w:left w:val="none" w:sz="0" w:space="0" w:color="auto"/>
            <w:bottom w:val="none" w:sz="0" w:space="0" w:color="auto"/>
            <w:right w:val="none" w:sz="0" w:space="0" w:color="auto"/>
          </w:divBdr>
        </w:div>
        <w:div w:id="1074201076">
          <w:marLeft w:val="720"/>
          <w:marRight w:val="0"/>
          <w:marTop w:val="0"/>
          <w:marBottom w:val="240"/>
          <w:divBdr>
            <w:top w:val="none" w:sz="0" w:space="0" w:color="auto"/>
            <w:left w:val="none" w:sz="0" w:space="0" w:color="auto"/>
            <w:bottom w:val="none" w:sz="0" w:space="0" w:color="auto"/>
            <w:right w:val="none" w:sz="0" w:space="0" w:color="auto"/>
          </w:divBdr>
        </w:div>
        <w:div w:id="1134561915">
          <w:marLeft w:val="720"/>
          <w:marRight w:val="0"/>
          <w:marTop w:val="0"/>
          <w:marBottom w:val="240"/>
          <w:divBdr>
            <w:top w:val="none" w:sz="0" w:space="0" w:color="auto"/>
            <w:left w:val="none" w:sz="0" w:space="0" w:color="auto"/>
            <w:bottom w:val="none" w:sz="0" w:space="0" w:color="auto"/>
            <w:right w:val="none" w:sz="0" w:space="0" w:color="auto"/>
          </w:divBdr>
        </w:div>
      </w:divsChild>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1374621591">
      <w:bodyDiv w:val="1"/>
      <w:marLeft w:val="0"/>
      <w:marRight w:val="0"/>
      <w:marTop w:val="0"/>
      <w:marBottom w:val="0"/>
      <w:divBdr>
        <w:top w:val="none" w:sz="0" w:space="0" w:color="auto"/>
        <w:left w:val="none" w:sz="0" w:space="0" w:color="auto"/>
        <w:bottom w:val="none" w:sz="0" w:space="0" w:color="auto"/>
        <w:right w:val="none" w:sz="0" w:space="0" w:color="auto"/>
      </w:divBdr>
      <w:divsChild>
        <w:div w:id="1300189028">
          <w:marLeft w:val="360"/>
          <w:marRight w:val="0"/>
          <w:marTop w:val="0"/>
          <w:marBottom w:val="240"/>
          <w:divBdr>
            <w:top w:val="none" w:sz="0" w:space="0" w:color="auto"/>
            <w:left w:val="none" w:sz="0" w:space="0" w:color="auto"/>
            <w:bottom w:val="none" w:sz="0" w:space="0" w:color="auto"/>
            <w:right w:val="none" w:sz="0" w:space="0" w:color="auto"/>
          </w:divBdr>
        </w:div>
      </w:divsChild>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39376976">
      <w:bodyDiv w:val="1"/>
      <w:marLeft w:val="0"/>
      <w:marRight w:val="0"/>
      <w:marTop w:val="0"/>
      <w:marBottom w:val="0"/>
      <w:divBdr>
        <w:top w:val="none" w:sz="0" w:space="0" w:color="auto"/>
        <w:left w:val="none" w:sz="0" w:space="0" w:color="auto"/>
        <w:bottom w:val="none" w:sz="0" w:space="0" w:color="auto"/>
        <w:right w:val="none" w:sz="0" w:space="0" w:color="auto"/>
      </w:divBdr>
    </w:div>
    <w:div w:id="1452020704">
      <w:bodyDiv w:val="1"/>
      <w:marLeft w:val="0"/>
      <w:marRight w:val="0"/>
      <w:marTop w:val="0"/>
      <w:marBottom w:val="0"/>
      <w:divBdr>
        <w:top w:val="none" w:sz="0" w:space="0" w:color="auto"/>
        <w:left w:val="none" w:sz="0" w:space="0" w:color="auto"/>
        <w:bottom w:val="none" w:sz="0" w:space="0" w:color="auto"/>
        <w:right w:val="none" w:sz="0" w:space="0" w:color="auto"/>
      </w:divBdr>
    </w:div>
    <w:div w:id="1527329001">
      <w:bodyDiv w:val="1"/>
      <w:marLeft w:val="0"/>
      <w:marRight w:val="0"/>
      <w:marTop w:val="0"/>
      <w:marBottom w:val="0"/>
      <w:divBdr>
        <w:top w:val="none" w:sz="0" w:space="0" w:color="auto"/>
        <w:left w:val="none" w:sz="0" w:space="0" w:color="auto"/>
        <w:bottom w:val="none" w:sz="0" w:space="0" w:color="auto"/>
        <w:right w:val="none" w:sz="0" w:space="0" w:color="auto"/>
      </w:divBdr>
    </w:div>
    <w:div w:id="1706905556">
      <w:bodyDiv w:val="1"/>
      <w:marLeft w:val="0"/>
      <w:marRight w:val="0"/>
      <w:marTop w:val="0"/>
      <w:marBottom w:val="0"/>
      <w:divBdr>
        <w:top w:val="none" w:sz="0" w:space="0" w:color="auto"/>
        <w:left w:val="none" w:sz="0" w:space="0" w:color="auto"/>
        <w:bottom w:val="none" w:sz="0" w:space="0" w:color="auto"/>
        <w:right w:val="none" w:sz="0" w:space="0" w:color="auto"/>
      </w:divBdr>
    </w:div>
    <w:div w:id="1722973232">
      <w:bodyDiv w:val="1"/>
      <w:marLeft w:val="0"/>
      <w:marRight w:val="0"/>
      <w:marTop w:val="0"/>
      <w:marBottom w:val="0"/>
      <w:divBdr>
        <w:top w:val="none" w:sz="0" w:space="0" w:color="auto"/>
        <w:left w:val="none" w:sz="0" w:space="0" w:color="auto"/>
        <w:bottom w:val="none" w:sz="0" w:space="0" w:color="auto"/>
        <w:right w:val="none" w:sz="0" w:space="0" w:color="auto"/>
      </w:divBdr>
      <w:divsChild>
        <w:div w:id="27685345">
          <w:marLeft w:val="0"/>
          <w:marRight w:val="0"/>
          <w:marTop w:val="0"/>
          <w:marBottom w:val="0"/>
          <w:divBdr>
            <w:top w:val="none" w:sz="0" w:space="0" w:color="auto"/>
            <w:left w:val="none" w:sz="0" w:space="0" w:color="auto"/>
            <w:bottom w:val="none" w:sz="0" w:space="0" w:color="auto"/>
            <w:right w:val="none" w:sz="0" w:space="0" w:color="auto"/>
          </w:divBdr>
        </w:div>
        <w:div w:id="39793762">
          <w:marLeft w:val="0"/>
          <w:marRight w:val="0"/>
          <w:marTop w:val="0"/>
          <w:marBottom w:val="0"/>
          <w:divBdr>
            <w:top w:val="none" w:sz="0" w:space="0" w:color="auto"/>
            <w:left w:val="none" w:sz="0" w:space="0" w:color="auto"/>
            <w:bottom w:val="none" w:sz="0" w:space="0" w:color="auto"/>
            <w:right w:val="none" w:sz="0" w:space="0" w:color="auto"/>
          </w:divBdr>
        </w:div>
        <w:div w:id="191647077">
          <w:marLeft w:val="0"/>
          <w:marRight w:val="0"/>
          <w:marTop w:val="0"/>
          <w:marBottom w:val="0"/>
          <w:divBdr>
            <w:top w:val="none" w:sz="0" w:space="0" w:color="auto"/>
            <w:left w:val="none" w:sz="0" w:space="0" w:color="auto"/>
            <w:bottom w:val="none" w:sz="0" w:space="0" w:color="auto"/>
            <w:right w:val="none" w:sz="0" w:space="0" w:color="auto"/>
          </w:divBdr>
        </w:div>
        <w:div w:id="245463814">
          <w:marLeft w:val="0"/>
          <w:marRight w:val="0"/>
          <w:marTop w:val="0"/>
          <w:marBottom w:val="0"/>
          <w:divBdr>
            <w:top w:val="none" w:sz="0" w:space="0" w:color="auto"/>
            <w:left w:val="none" w:sz="0" w:space="0" w:color="auto"/>
            <w:bottom w:val="none" w:sz="0" w:space="0" w:color="auto"/>
            <w:right w:val="none" w:sz="0" w:space="0" w:color="auto"/>
          </w:divBdr>
        </w:div>
        <w:div w:id="348874289">
          <w:marLeft w:val="0"/>
          <w:marRight w:val="0"/>
          <w:marTop w:val="0"/>
          <w:marBottom w:val="0"/>
          <w:divBdr>
            <w:top w:val="none" w:sz="0" w:space="0" w:color="auto"/>
            <w:left w:val="none" w:sz="0" w:space="0" w:color="auto"/>
            <w:bottom w:val="none" w:sz="0" w:space="0" w:color="auto"/>
            <w:right w:val="none" w:sz="0" w:space="0" w:color="auto"/>
          </w:divBdr>
          <w:divsChild>
            <w:div w:id="1652825848">
              <w:marLeft w:val="0"/>
              <w:marRight w:val="0"/>
              <w:marTop w:val="0"/>
              <w:marBottom w:val="0"/>
              <w:divBdr>
                <w:top w:val="none" w:sz="0" w:space="0" w:color="auto"/>
                <w:left w:val="none" w:sz="0" w:space="0" w:color="auto"/>
                <w:bottom w:val="none" w:sz="0" w:space="0" w:color="auto"/>
                <w:right w:val="none" w:sz="0" w:space="0" w:color="auto"/>
              </w:divBdr>
            </w:div>
          </w:divsChild>
        </w:div>
        <w:div w:id="404568159">
          <w:marLeft w:val="0"/>
          <w:marRight w:val="0"/>
          <w:marTop w:val="0"/>
          <w:marBottom w:val="0"/>
          <w:divBdr>
            <w:top w:val="none" w:sz="0" w:space="0" w:color="auto"/>
            <w:left w:val="none" w:sz="0" w:space="0" w:color="auto"/>
            <w:bottom w:val="none" w:sz="0" w:space="0" w:color="auto"/>
            <w:right w:val="none" w:sz="0" w:space="0" w:color="auto"/>
          </w:divBdr>
        </w:div>
        <w:div w:id="409885718">
          <w:marLeft w:val="0"/>
          <w:marRight w:val="0"/>
          <w:marTop w:val="0"/>
          <w:marBottom w:val="0"/>
          <w:divBdr>
            <w:top w:val="none" w:sz="0" w:space="0" w:color="auto"/>
            <w:left w:val="none" w:sz="0" w:space="0" w:color="auto"/>
            <w:bottom w:val="none" w:sz="0" w:space="0" w:color="auto"/>
            <w:right w:val="none" w:sz="0" w:space="0" w:color="auto"/>
          </w:divBdr>
        </w:div>
        <w:div w:id="433477328">
          <w:marLeft w:val="0"/>
          <w:marRight w:val="0"/>
          <w:marTop w:val="0"/>
          <w:marBottom w:val="0"/>
          <w:divBdr>
            <w:top w:val="none" w:sz="0" w:space="0" w:color="auto"/>
            <w:left w:val="none" w:sz="0" w:space="0" w:color="auto"/>
            <w:bottom w:val="none" w:sz="0" w:space="0" w:color="auto"/>
            <w:right w:val="none" w:sz="0" w:space="0" w:color="auto"/>
          </w:divBdr>
        </w:div>
        <w:div w:id="471601873">
          <w:marLeft w:val="0"/>
          <w:marRight w:val="0"/>
          <w:marTop w:val="0"/>
          <w:marBottom w:val="0"/>
          <w:divBdr>
            <w:top w:val="none" w:sz="0" w:space="0" w:color="auto"/>
            <w:left w:val="none" w:sz="0" w:space="0" w:color="auto"/>
            <w:bottom w:val="none" w:sz="0" w:space="0" w:color="auto"/>
            <w:right w:val="none" w:sz="0" w:space="0" w:color="auto"/>
          </w:divBdr>
        </w:div>
        <w:div w:id="523129365">
          <w:marLeft w:val="0"/>
          <w:marRight w:val="0"/>
          <w:marTop w:val="0"/>
          <w:marBottom w:val="0"/>
          <w:divBdr>
            <w:top w:val="none" w:sz="0" w:space="0" w:color="auto"/>
            <w:left w:val="none" w:sz="0" w:space="0" w:color="auto"/>
            <w:bottom w:val="none" w:sz="0" w:space="0" w:color="auto"/>
            <w:right w:val="none" w:sz="0" w:space="0" w:color="auto"/>
          </w:divBdr>
          <w:divsChild>
            <w:div w:id="1014264817">
              <w:marLeft w:val="0"/>
              <w:marRight w:val="0"/>
              <w:marTop w:val="0"/>
              <w:marBottom w:val="0"/>
              <w:divBdr>
                <w:top w:val="none" w:sz="0" w:space="0" w:color="auto"/>
                <w:left w:val="none" w:sz="0" w:space="0" w:color="auto"/>
                <w:bottom w:val="none" w:sz="0" w:space="0" w:color="auto"/>
                <w:right w:val="none" w:sz="0" w:space="0" w:color="auto"/>
              </w:divBdr>
            </w:div>
          </w:divsChild>
        </w:div>
        <w:div w:id="613093144">
          <w:marLeft w:val="0"/>
          <w:marRight w:val="0"/>
          <w:marTop w:val="0"/>
          <w:marBottom w:val="0"/>
          <w:divBdr>
            <w:top w:val="none" w:sz="0" w:space="0" w:color="auto"/>
            <w:left w:val="none" w:sz="0" w:space="0" w:color="auto"/>
            <w:bottom w:val="none" w:sz="0" w:space="0" w:color="auto"/>
            <w:right w:val="none" w:sz="0" w:space="0" w:color="auto"/>
          </w:divBdr>
        </w:div>
        <w:div w:id="710805548">
          <w:marLeft w:val="0"/>
          <w:marRight w:val="0"/>
          <w:marTop w:val="0"/>
          <w:marBottom w:val="0"/>
          <w:divBdr>
            <w:top w:val="none" w:sz="0" w:space="0" w:color="auto"/>
            <w:left w:val="none" w:sz="0" w:space="0" w:color="auto"/>
            <w:bottom w:val="none" w:sz="0" w:space="0" w:color="auto"/>
            <w:right w:val="none" w:sz="0" w:space="0" w:color="auto"/>
          </w:divBdr>
        </w:div>
        <w:div w:id="810514201">
          <w:marLeft w:val="0"/>
          <w:marRight w:val="0"/>
          <w:marTop w:val="0"/>
          <w:marBottom w:val="0"/>
          <w:divBdr>
            <w:top w:val="none" w:sz="0" w:space="0" w:color="auto"/>
            <w:left w:val="none" w:sz="0" w:space="0" w:color="auto"/>
            <w:bottom w:val="none" w:sz="0" w:space="0" w:color="auto"/>
            <w:right w:val="none" w:sz="0" w:space="0" w:color="auto"/>
          </w:divBdr>
        </w:div>
        <w:div w:id="830946029">
          <w:marLeft w:val="0"/>
          <w:marRight w:val="0"/>
          <w:marTop w:val="0"/>
          <w:marBottom w:val="0"/>
          <w:divBdr>
            <w:top w:val="none" w:sz="0" w:space="0" w:color="auto"/>
            <w:left w:val="none" w:sz="0" w:space="0" w:color="auto"/>
            <w:bottom w:val="none" w:sz="0" w:space="0" w:color="auto"/>
            <w:right w:val="none" w:sz="0" w:space="0" w:color="auto"/>
          </w:divBdr>
        </w:div>
        <w:div w:id="844126015">
          <w:marLeft w:val="0"/>
          <w:marRight w:val="0"/>
          <w:marTop w:val="0"/>
          <w:marBottom w:val="0"/>
          <w:divBdr>
            <w:top w:val="none" w:sz="0" w:space="0" w:color="auto"/>
            <w:left w:val="none" w:sz="0" w:space="0" w:color="auto"/>
            <w:bottom w:val="none" w:sz="0" w:space="0" w:color="auto"/>
            <w:right w:val="none" w:sz="0" w:space="0" w:color="auto"/>
          </w:divBdr>
        </w:div>
        <w:div w:id="1060246521">
          <w:marLeft w:val="0"/>
          <w:marRight w:val="0"/>
          <w:marTop w:val="0"/>
          <w:marBottom w:val="0"/>
          <w:divBdr>
            <w:top w:val="none" w:sz="0" w:space="0" w:color="auto"/>
            <w:left w:val="none" w:sz="0" w:space="0" w:color="auto"/>
            <w:bottom w:val="none" w:sz="0" w:space="0" w:color="auto"/>
            <w:right w:val="none" w:sz="0" w:space="0" w:color="auto"/>
          </w:divBdr>
        </w:div>
        <w:div w:id="1146705201">
          <w:marLeft w:val="0"/>
          <w:marRight w:val="0"/>
          <w:marTop w:val="0"/>
          <w:marBottom w:val="0"/>
          <w:divBdr>
            <w:top w:val="none" w:sz="0" w:space="0" w:color="auto"/>
            <w:left w:val="none" w:sz="0" w:space="0" w:color="auto"/>
            <w:bottom w:val="none" w:sz="0" w:space="0" w:color="auto"/>
            <w:right w:val="none" w:sz="0" w:space="0" w:color="auto"/>
          </w:divBdr>
        </w:div>
        <w:div w:id="1165902011">
          <w:marLeft w:val="0"/>
          <w:marRight w:val="0"/>
          <w:marTop w:val="0"/>
          <w:marBottom w:val="0"/>
          <w:divBdr>
            <w:top w:val="none" w:sz="0" w:space="0" w:color="auto"/>
            <w:left w:val="none" w:sz="0" w:space="0" w:color="auto"/>
            <w:bottom w:val="none" w:sz="0" w:space="0" w:color="auto"/>
            <w:right w:val="none" w:sz="0" w:space="0" w:color="auto"/>
          </w:divBdr>
        </w:div>
        <w:div w:id="1211456283">
          <w:marLeft w:val="0"/>
          <w:marRight w:val="0"/>
          <w:marTop w:val="0"/>
          <w:marBottom w:val="0"/>
          <w:divBdr>
            <w:top w:val="none" w:sz="0" w:space="0" w:color="auto"/>
            <w:left w:val="none" w:sz="0" w:space="0" w:color="auto"/>
            <w:bottom w:val="none" w:sz="0" w:space="0" w:color="auto"/>
            <w:right w:val="none" w:sz="0" w:space="0" w:color="auto"/>
          </w:divBdr>
          <w:divsChild>
            <w:div w:id="200019135">
              <w:marLeft w:val="0"/>
              <w:marRight w:val="0"/>
              <w:marTop w:val="0"/>
              <w:marBottom w:val="0"/>
              <w:divBdr>
                <w:top w:val="none" w:sz="0" w:space="0" w:color="auto"/>
                <w:left w:val="none" w:sz="0" w:space="0" w:color="auto"/>
                <w:bottom w:val="none" w:sz="0" w:space="0" w:color="auto"/>
                <w:right w:val="none" w:sz="0" w:space="0" w:color="auto"/>
              </w:divBdr>
            </w:div>
            <w:div w:id="266814116">
              <w:marLeft w:val="0"/>
              <w:marRight w:val="0"/>
              <w:marTop w:val="0"/>
              <w:marBottom w:val="0"/>
              <w:divBdr>
                <w:top w:val="none" w:sz="0" w:space="0" w:color="auto"/>
                <w:left w:val="none" w:sz="0" w:space="0" w:color="auto"/>
                <w:bottom w:val="none" w:sz="0" w:space="0" w:color="auto"/>
                <w:right w:val="none" w:sz="0" w:space="0" w:color="auto"/>
              </w:divBdr>
            </w:div>
            <w:div w:id="477649401">
              <w:marLeft w:val="0"/>
              <w:marRight w:val="0"/>
              <w:marTop w:val="0"/>
              <w:marBottom w:val="0"/>
              <w:divBdr>
                <w:top w:val="none" w:sz="0" w:space="0" w:color="auto"/>
                <w:left w:val="none" w:sz="0" w:space="0" w:color="auto"/>
                <w:bottom w:val="none" w:sz="0" w:space="0" w:color="auto"/>
                <w:right w:val="none" w:sz="0" w:space="0" w:color="auto"/>
              </w:divBdr>
            </w:div>
            <w:div w:id="562563039">
              <w:marLeft w:val="0"/>
              <w:marRight w:val="0"/>
              <w:marTop w:val="0"/>
              <w:marBottom w:val="0"/>
              <w:divBdr>
                <w:top w:val="none" w:sz="0" w:space="0" w:color="auto"/>
                <w:left w:val="none" w:sz="0" w:space="0" w:color="auto"/>
                <w:bottom w:val="none" w:sz="0" w:space="0" w:color="auto"/>
                <w:right w:val="none" w:sz="0" w:space="0" w:color="auto"/>
              </w:divBdr>
            </w:div>
            <w:div w:id="977150657">
              <w:marLeft w:val="0"/>
              <w:marRight w:val="0"/>
              <w:marTop w:val="0"/>
              <w:marBottom w:val="0"/>
              <w:divBdr>
                <w:top w:val="none" w:sz="0" w:space="0" w:color="auto"/>
                <w:left w:val="none" w:sz="0" w:space="0" w:color="auto"/>
                <w:bottom w:val="none" w:sz="0" w:space="0" w:color="auto"/>
                <w:right w:val="none" w:sz="0" w:space="0" w:color="auto"/>
              </w:divBdr>
            </w:div>
            <w:div w:id="1737321536">
              <w:marLeft w:val="0"/>
              <w:marRight w:val="0"/>
              <w:marTop w:val="0"/>
              <w:marBottom w:val="0"/>
              <w:divBdr>
                <w:top w:val="none" w:sz="0" w:space="0" w:color="auto"/>
                <w:left w:val="none" w:sz="0" w:space="0" w:color="auto"/>
                <w:bottom w:val="none" w:sz="0" w:space="0" w:color="auto"/>
                <w:right w:val="none" w:sz="0" w:space="0" w:color="auto"/>
              </w:divBdr>
            </w:div>
            <w:div w:id="2015961486">
              <w:marLeft w:val="0"/>
              <w:marRight w:val="0"/>
              <w:marTop w:val="0"/>
              <w:marBottom w:val="0"/>
              <w:divBdr>
                <w:top w:val="none" w:sz="0" w:space="0" w:color="auto"/>
                <w:left w:val="none" w:sz="0" w:space="0" w:color="auto"/>
                <w:bottom w:val="none" w:sz="0" w:space="0" w:color="auto"/>
                <w:right w:val="none" w:sz="0" w:space="0" w:color="auto"/>
              </w:divBdr>
            </w:div>
          </w:divsChild>
        </w:div>
        <w:div w:id="1299187830">
          <w:marLeft w:val="0"/>
          <w:marRight w:val="0"/>
          <w:marTop w:val="0"/>
          <w:marBottom w:val="0"/>
          <w:divBdr>
            <w:top w:val="none" w:sz="0" w:space="0" w:color="auto"/>
            <w:left w:val="none" w:sz="0" w:space="0" w:color="auto"/>
            <w:bottom w:val="none" w:sz="0" w:space="0" w:color="auto"/>
            <w:right w:val="none" w:sz="0" w:space="0" w:color="auto"/>
          </w:divBdr>
        </w:div>
        <w:div w:id="1497722175">
          <w:marLeft w:val="0"/>
          <w:marRight w:val="0"/>
          <w:marTop w:val="0"/>
          <w:marBottom w:val="0"/>
          <w:divBdr>
            <w:top w:val="none" w:sz="0" w:space="0" w:color="auto"/>
            <w:left w:val="none" w:sz="0" w:space="0" w:color="auto"/>
            <w:bottom w:val="none" w:sz="0" w:space="0" w:color="auto"/>
            <w:right w:val="none" w:sz="0" w:space="0" w:color="auto"/>
          </w:divBdr>
        </w:div>
        <w:div w:id="1520394783">
          <w:marLeft w:val="0"/>
          <w:marRight w:val="0"/>
          <w:marTop w:val="0"/>
          <w:marBottom w:val="0"/>
          <w:divBdr>
            <w:top w:val="none" w:sz="0" w:space="0" w:color="auto"/>
            <w:left w:val="none" w:sz="0" w:space="0" w:color="auto"/>
            <w:bottom w:val="none" w:sz="0" w:space="0" w:color="auto"/>
            <w:right w:val="none" w:sz="0" w:space="0" w:color="auto"/>
          </w:divBdr>
          <w:divsChild>
            <w:div w:id="750080795">
              <w:marLeft w:val="0"/>
              <w:marRight w:val="0"/>
              <w:marTop w:val="0"/>
              <w:marBottom w:val="0"/>
              <w:divBdr>
                <w:top w:val="none" w:sz="0" w:space="0" w:color="auto"/>
                <w:left w:val="none" w:sz="0" w:space="0" w:color="auto"/>
                <w:bottom w:val="none" w:sz="0" w:space="0" w:color="auto"/>
                <w:right w:val="none" w:sz="0" w:space="0" w:color="auto"/>
              </w:divBdr>
            </w:div>
          </w:divsChild>
        </w:div>
        <w:div w:id="1612661012">
          <w:marLeft w:val="0"/>
          <w:marRight w:val="0"/>
          <w:marTop w:val="0"/>
          <w:marBottom w:val="0"/>
          <w:divBdr>
            <w:top w:val="none" w:sz="0" w:space="0" w:color="auto"/>
            <w:left w:val="none" w:sz="0" w:space="0" w:color="auto"/>
            <w:bottom w:val="none" w:sz="0" w:space="0" w:color="auto"/>
            <w:right w:val="none" w:sz="0" w:space="0" w:color="auto"/>
          </w:divBdr>
        </w:div>
        <w:div w:id="1633706210">
          <w:marLeft w:val="0"/>
          <w:marRight w:val="0"/>
          <w:marTop w:val="0"/>
          <w:marBottom w:val="0"/>
          <w:divBdr>
            <w:top w:val="none" w:sz="0" w:space="0" w:color="auto"/>
            <w:left w:val="none" w:sz="0" w:space="0" w:color="auto"/>
            <w:bottom w:val="none" w:sz="0" w:space="0" w:color="auto"/>
            <w:right w:val="none" w:sz="0" w:space="0" w:color="auto"/>
          </w:divBdr>
        </w:div>
        <w:div w:id="1764952299">
          <w:marLeft w:val="0"/>
          <w:marRight w:val="0"/>
          <w:marTop w:val="0"/>
          <w:marBottom w:val="0"/>
          <w:divBdr>
            <w:top w:val="none" w:sz="0" w:space="0" w:color="auto"/>
            <w:left w:val="none" w:sz="0" w:space="0" w:color="auto"/>
            <w:bottom w:val="none" w:sz="0" w:space="0" w:color="auto"/>
            <w:right w:val="none" w:sz="0" w:space="0" w:color="auto"/>
          </w:divBdr>
        </w:div>
        <w:div w:id="1804616849">
          <w:marLeft w:val="0"/>
          <w:marRight w:val="0"/>
          <w:marTop w:val="0"/>
          <w:marBottom w:val="0"/>
          <w:divBdr>
            <w:top w:val="none" w:sz="0" w:space="0" w:color="auto"/>
            <w:left w:val="none" w:sz="0" w:space="0" w:color="auto"/>
            <w:bottom w:val="none" w:sz="0" w:space="0" w:color="auto"/>
            <w:right w:val="none" w:sz="0" w:space="0" w:color="auto"/>
          </w:divBdr>
        </w:div>
        <w:div w:id="1854296182">
          <w:marLeft w:val="0"/>
          <w:marRight w:val="0"/>
          <w:marTop w:val="0"/>
          <w:marBottom w:val="0"/>
          <w:divBdr>
            <w:top w:val="none" w:sz="0" w:space="0" w:color="auto"/>
            <w:left w:val="none" w:sz="0" w:space="0" w:color="auto"/>
            <w:bottom w:val="none" w:sz="0" w:space="0" w:color="auto"/>
            <w:right w:val="none" w:sz="0" w:space="0" w:color="auto"/>
          </w:divBdr>
          <w:divsChild>
            <w:div w:id="772676900">
              <w:marLeft w:val="0"/>
              <w:marRight w:val="0"/>
              <w:marTop w:val="0"/>
              <w:marBottom w:val="0"/>
              <w:divBdr>
                <w:top w:val="none" w:sz="0" w:space="0" w:color="auto"/>
                <w:left w:val="none" w:sz="0" w:space="0" w:color="auto"/>
                <w:bottom w:val="none" w:sz="0" w:space="0" w:color="auto"/>
                <w:right w:val="none" w:sz="0" w:space="0" w:color="auto"/>
              </w:divBdr>
            </w:div>
          </w:divsChild>
        </w:div>
        <w:div w:id="1954243231">
          <w:marLeft w:val="0"/>
          <w:marRight w:val="0"/>
          <w:marTop w:val="0"/>
          <w:marBottom w:val="0"/>
          <w:divBdr>
            <w:top w:val="none" w:sz="0" w:space="0" w:color="auto"/>
            <w:left w:val="none" w:sz="0" w:space="0" w:color="auto"/>
            <w:bottom w:val="none" w:sz="0" w:space="0" w:color="auto"/>
            <w:right w:val="none" w:sz="0" w:space="0" w:color="auto"/>
          </w:divBdr>
        </w:div>
        <w:div w:id="2006006897">
          <w:marLeft w:val="0"/>
          <w:marRight w:val="0"/>
          <w:marTop w:val="0"/>
          <w:marBottom w:val="0"/>
          <w:divBdr>
            <w:top w:val="none" w:sz="0" w:space="0" w:color="auto"/>
            <w:left w:val="none" w:sz="0" w:space="0" w:color="auto"/>
            <w:bottom w:val="none" w:sz="0" w:space="0" w:color="auto"/>
            <w:right w:val="none" w:sz="0" w:space="0" w:color="auto"/>
          </w:divBdr>
        </w:div>
      </w:divsChild>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20442110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84A6D71E201E40A5C386A640FD6142" ma:contentTypeVersion="5" ma:contentTypeDescription="Create a new document." ma:contentTypeScope="" ma:versionID="c57c5bb150d7f19e93368c53e1144f1f">
  <xsd:schema xmlns:xsd="http://www.w3.org/2001/XMLSchema" xmlns:xs="http://www.w3.org/2001/XMLSchema" xmlns:p="http://schemas.microsoft.com/office/2006/metadata/properties" xmlns:ns2="0a6853a2-cbd0-4c27-86c5-5e551920ec39" xmlns:ns3="0c3a4983-1ad0-4b48-a88c-34cd349e99ba" targetNamespace="http://schemas.microsoft.com/office/2006/metadata/properties" ma:root="true" ma:fieldsID="652922e132add34d38cb6a297c2b727d" ns2:_="" ns3:_="">
    <xsd:import namespace="0a6853a2-cbd0-4c27-86c5-5e551920ec39"/>
    <xsd:import namespace="0c3a4983-1ad0-4b48-a88c-34cd349e99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853a2-cbd0-4c27-86c5-5e551920ec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3a4983-1ad0-4b48-a88c-34cd349e99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78CF3C-A11A-4AC9-A5C6-CC8B17851306}">
  <ds:schemaRefs>
    <ds:schemaRef ds:uri="http://schemas.openxmlformats.org/officeDocument/2006/bibliography"/>
  </ds:schemaRefs>
</ds:datastoreItem>
</file>

<file path=customXml/itemProps2.xml><?xml version="1.0" encoding="utf-8"?>
<ds:datastoreItem xmlns:ds="http://schemas.openxmlformats.org/officeDocument/2006/customXml" ds:itemID="{D56E3600-6E38-4025-AB73-EA2C0843B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853a2-cbd0-4c27-86c5-5e551920ec39"/>
    <ds:schemaRef ds:uri="0c3a4983-1ad0-4b48-a88c-34cd349e9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D6FCA9-124D-4AC4-94C3-B81F96A89FE5}">
  <ds:schemaRefs>
    <ds:schemaRef ds:uri="http://schemas.microsoft.com/sharepoint/v3/contenttype/forms"/>
  </ds:schemaRefs>
</ds:datastoreItem>
</file>

<file path=customXml/itemProps4.xml><?xml version="1.0" encoding="utf-8"?>
<ds:datastoreItem xmlns:ds="http://schemas.openxmlformats.org/officeDocument/2006/customXml" ds:itemID="{1F2EF00D-41F7-45D8-A927-64FA9F6710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4558</CharactersWithSpaces>
  <SharedDoc>false</SharedDoc>
  <HLinks>
    <vt:vector size="24" baseType="variant">
      <vt:variant>
        <vt:i4>4587541</vt:i4>
      </vt:variant>
      <vt:variant>
        <vt:i4>9</vt:i4>
      </vt:variant>
      <vt:variant>
        <vt:i4>0</vt:i4>
      </vt:variant>
      <vt:variant>
        <vt:i4>5</vt:i4>
      </vt:variant>
      <vt:variant>
        <vt:lpwstr>http://benefitcomply.com/resources/wp-content/uploads/2019/05/HSAContributionCalculations_2020.xlsx</vt:lpwstr>
      </vt:variant>
      <vt:variant>
        <vt:lpwstr/>
      </vt:variant>
      <vt:variant>
        <vt:i4>5177362</vt:i4>
      </vt:variant>
      <vt:variant>
        <vt:i4>6</vt:i4>
      </vt:variant>
      <vt:variant>
        <vt:i4>0</vt:i4>
      </vt:variant>
      <vt:variant>
        <vt:i4>5</vt:i4>
      </vt:variant>
      <vt:variant>
        <vt:lpwstr>http://benefitcomply.com/resources/wp-content/uploads/2018/11/HSAContributionCalculations_2019.xlsx</vt:lpwstr>
      </vt:variant>
      <vt:variant>
        <vt:lpwstr/>
      </vt:variant>
      <vt:variant>
        <vt:i4>6815823</vt:i4>
      </vt:variant>
      <vt:variant>
        <vt:i4>3</vt:i4>
      </vt:variant>
      <vt:variant>
        <vt:i4>0</vt:i4>
      </vt:variant>
      <vt:variant>
        <vt:i4>5</vt:i4>
      </vt:variant>
      <vt:variant>
        <vt:lpwstr>http://benefitcomply.com/resources/wp-content/uploads/2019/05/HSAGuide_May2019.pdf</vt:lpwstr>
      </vt:variant>
      <vt:variant>
        <vt:lpwstr/>
      </vt:variant>
      <vt:variant>
        <vt:i4>6094938</vt:i4>
      </vt:variant>
      <vt:variant>
        <vt:i4>0</vt:i4>
      </vt:variant>
      <vt:variant>
        <vt:i4>0</vt:i4>
      </vt:variant>
      <vt:variant>
        <vt:i4>5</vt:i4>
      </vt:variant>
      <vt:variant>
        <vt:lpwstr>https://www.irs.gov/irb/2019-22_IRB</vt:lpwstr>
      </vt:variant>
      <vt:variant>
        <vt:lpwstr>REV-PROC-2019-25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Ben James</cp:lastModifiedBy>
  <cp:revision>2</cp:revision>
  <cp:lastPrinted>2018-01-08T16:59:00Z</cp:lastPrinted>
  <dcterms:created xsi:type="dcterms:W3CDTF">2020-12-22T23:21:00Z</dcterms:created>
  <dcterms:modified xsi:type="dcterms:W3CDTF">2020-12-22T23:21:00Z</dcterms:modified>
</cp:coreProperties>
</file>