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11989" w14:textId="5D000600" w:rsidR="00102C3F" w:rsidRDefault="000E7039" w:rsidP="00D20E25">
      <w:r>
        <w:rPr>
          <w:noProof/>
        </w:rPr>
        <mc:AlternateContent>
          <mc:Choice Requires="wps">
            <w:drawing>
              <wp:anchor distT="0" distB="0" distL="114300" distR="114300" simplePos="0" relativeHeight="251657216" behindDoc="0" locked="0" layoutInCell="1" allowOverlap="1" wp14:anchorId="0B0B3D14" wp14:editId="10A31F9A">
                <wp:simplePos x="0" y="0"/>
                <wp:positionH relativeFrom="column">
                  <wp:posOffset>3504565</wp:posOffset>
                </wp:positionH>
                <wp:positionV relativeFrom="paragraph">
                  <wp:posOffset>-603250</wp:posOffset>
                </wp:positionV>
                <wp:extent cx="2895600" cy="399415"/>
                <wp:effectExtent l="0" t="0" r="635"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A9047" w14:textId="77777777" w:rsidR="005C07B5" w:rsidRPr="009B5ABE" w:rsidRDefault="005C07B5" w:rsidP="00D20E25">
                            <w:pPr>
                              <w:jc w:val="right"/>
                              <w:rPr>
                                <w:color w:val="FFFFFF"/>
                                <w:sz w:val="44"/>
                                <w:szCs w:val="44"/>
                              </w:rPr>
                            </w:pPr>
                            <w:r w:rsidRPr="009B5ABE">
                              <w:rPr>
                                <w:color w:val="FFFFFF"/>
                                <w:sz w:val="44"/>
                                <w:szCs w:val="44"/>
                              </w:rPr>
                              <w:t>Compliance Alert</w:t>
                            </w:r>
                          </w:p>
                          <w:p w14:paraId="3EEDB1C2" w14:textId="77777777" w:rsidR="005C07B5" w:rsidRPr="00D636DB" w:rsidRDefault="005C07B5" w:rsidP="00D20E25">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0B3D14" id="_x0000_t202" coordsize="21600,21600" o:spt="202" path="m,l,21600r21600,l21600,xe">
                <v:stroke joinstyle="miter"/>
                <v:path gradientshapeok="t" o:connecttype="rect"/>
              </v:shapetype>
              <v:shape id="Text Box 9" o:spid="_x0000_s1026" type="#_x0000_t202" style="position:absolute;margin-left:275.95pt;margin-top:-47.5pt;width:228pt;height:3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" filled="f" stroked="f">
                <v:path arrowok="t"/>
                <v:textbox>
                  <w:txbxContent>
                    <w:p w14:paraId="1F2A9047" w14:textId="77777777" w:rsidR="005C07B5" w:rsidRPr="009B5ABE" w:rsidRDefault="005C07B5" w:rsidP="00D20E25">
                      <w:pPr>
                        <w:jc w:val="right"/>
                        <w:rPr>
                          <w:color w:val="FFFFFF"/>
                          <w:sz w:val="44"/>
                          <w:szCs w:val="44"/>
                        </w:rPr>
                      </w:pPr>
                      <w:r w:rsidRPr="009B5ABE">
                        <w:rPr>
                          <w:color w:val="FFFFFF"/>
                          <w:sz w:val="44"/>
                          <w:szCs w:val="44"/>
                        </w:rPr>
                        <w:t>Compliance Alert</w:t>
                      </w:r>
                    </w:p>
                    <w:p w14:paraId="3EEDB1C2" w14:textId="77777777" w:rsidR="005C07B5" w:rsidRPr="00D636DB" w:rsidRDefault="005C07B5" w:rsidP="00D20E25">
                      <w:pPr>
                        <w:jc w:val="right"/>
                      </w:pPr>
                    </w:p>
                  </w:txbxContent>
                </v:textbox>
              </v:shape>
            </w:pict>
          </mc:Fallback>
        </mc:AlternateContent>
      </w:r>
      <w:r>
        <w:rPr>
          <w:noProof/>
        </w:rPr>
        <w:drawing>
          <wp:anchor distT="0" distB="0" distL="114300" distR="114300" simplePos="0" relativeHeight="251658240" behindDoc="1" locked="0" layoutInCell="1" allowOverlap="1" wp14:anchorId="4932DCCA" wp14:editId="024DED6C">
            <wp:simplePos x="0" y="0"/>
            <wp:positionH relativeFrom="column">
              <wp:posOffset>-718185</wp:posOffset>
            </wp:positionH>
            <wp:positionV relativeFrom="paragraph">
              <wp:posOffset>-830580</wp:posOffset>
            </wp:positionV>
            <wp:extent cx="8684260" cy="868680"/>
            <wp:effectExtent l="0" t="0" r="0" b="0"/>
            <wp:wrapNone/>
            <wp:docPr id="2" name="Picture 8" descr="Description: header_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cription: header_print"/>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426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2D72A3" w14:textId="77777777" w:rsidR="00383956" w:rsidRDefault="00383956" w:rsidP="00D20E25">
      <w:pPr>
        <w:pStyle w:val="Heading1"/>
      </w:pPr>
    </w:p>
    <w:p w14:paraId="76DC03E8" w14:textId="00209232" w:rsidR="0061684C" w:rsidRPr="00317FA1" w:rsidRDefault="00BA1FFD" w:rsidP="0061684C">
      <w:pPr>
        <w:pStyle w:val="MediumGrid2-Accent11"/>
        <w:rPr>
          <w:b/>
          <w:bCs/>
          <w:sz w:val="24"/>
          <w:szCs w:val="24"/>
          <w:lang w:val="en-US"/>
        </w:rPr>
      </w:pPr>
      <w:r>
        <w:rPr>
          <w:b/>
          <w:bCs/>
          <w:sz w:val="24"/>
          <w:szCs w:val="24"/>
          <w:lang w:val="en-US"/>
        </w:rPr>
        <w:t xml:space="preserve">IRS Guidance on COVID-Related </w:t>
      </w:r>
      <w:r w:rsidR="006C6CD4">
        <w:rPr>
          <w:b/>
          <w:bCs/>
          <w:sz w:val="24"/>
          <w:szCs w:val="24"/>
          <w:lang w:val="en-US"/>
        </w:rPr>
        <w:t>Cafeteria Plan</w:t>
      </w:r>
      <w:r w:rsidR="00FC148F">
        <w:rPr>
          <w:b/>
          <w:bCs/>
          <w:sz w:val="24"/>
          <w:szCs w:val="24"/>
          <w:lang w:val="en-US"/>
        </w:rPr>
        <w:t xml:space="preserve"> Flexibility </w:t>
      </w:r>
    </w:p>
    <w:p w14:paraId="718EDBC8" w14:textId="77777777" w:rsidR="0061684C" w:rsidRPr="00ED14BC" w:rsidRDefault="0061684C" w:rsidP="0061684C">
      <w:pPr>
        <w:pStyle w:val="MediumGrid2-Accent11"/>
        <w:rPr>
          <w:b/>
          <w:bCs/>
        </w:rPr>
      </w:pPr>
    </w:p>
    <w:p w14:paraId="10927548" w14:textId="2B497FAF" w:rsidR="0061684C" w:rsidRPr="00A14BE0" w:rsidRDefault="0061684C" w:rsidP="0061684C">
      <w:pPr>
        <w:pStyle w:val="MediumGrid2-Accent11"/>
        <w:rPr>
          <w:b/>
          <w:bCs/>
          <w:lang w:val="en-US"/>
        </w:rPr>
      </w:pPr>
      <w:r w:rsidRPr="00A14BE0">
        <w:rPr>
          <w:b/>
          <w:bCs/>
        </w:rPr>
        <w:t xml:space="preserve">Issue Date: </w:t>
      </w:r>
      <w:r w:rsidR="00BA1FFD">
        <w:rPr>
          <w:b/>
          <w:bCs/>
          <w:lang w:val="en-US"/>
        </w:rPr>
        <w:t>February 2021</w:t>
      </w:r>
    </w:p>
    <w:p w14:paraId="22D4A183" w14:textId="4EF82C8D" w:rsidR="00812B9F" w:rsidRPr="00FC148F" w:rsidRDefault="00BA1FFD" w:rsidP="00812B9F">
      <w:pPr>
        <w:pStyle w:val="MediumGrid2-Accent11"/>
        <w:rPr>
          <w:lang w:val="en-US"/>
        </w:rPr>
      </w:pPr>
      <w:r>
        <w:rPr>
          <w:lang w:val="en-US"/>
        </w:rPr>
        <w:t>This week</w:t>
      </w:r>
      <w:r w:rsidR="002D6A1A">
        <w:rPr>
          <w:lang w:val="en-US"/>
        </w:rPr>
        <w:t>,</w:t>
      </w:r>
      <w:r>
        <w:rPr>
          <w:lang w:val="en-US"/>
        </w:rPr>
        <w:t xml:space="preserve"> the IRS released guidance further clarifying </w:t>
      </w:r>
      <w:r w:rsidR="00B41CE0">
        <w:rPr>
          <w:lang w:val="en-US"/>
        </w:rPr>
        <w:t>items</w:t>
      </w:r>
      <w:r w:rsidR="00DC1EA7">
        <w:rPr>
          <w:lang w:val="en-US"/>
        </w:rPr>
        <w:t xml:space="preserve"> in the recently passed Consolidated Appropriations Act of 2021 (CAA) permitting flexibility for</w:t>
      </w:r>
      <w:r>
        <w:rPr>
          <w:lang w:val="en-US"/>
        </w:rPr>
        <w:t xml:space="preserve"> health flexible spending arrangements (FSAs), dependent care account plans (DCAPs) and cafeteria plan election change rules</w:t>
      </w:r>
      <w:r w:rsidR="00FC148F">
        <w:rPr>
          <w:lang w:val="en-US"/>
        </w:rPr>
        <w:t>.</w:t>
      </w:r>
      <w:r w:rsidR="00DC1EA7">
        <w:rPr>
          <w:lang w:val="en-US"/>
        </w:rPr>
        <w:t xml:space="preserve"> N</w:t>
      </w:r>
      <w:r w:rsidR="00812B9F">
        <w:rPr>
          <w:lang w:val="en-US"/>
        </w:rPr>
        <w:t xml:space="preserve">one of these changes are required. Employers have the option to implement some or all of the </w:t>
      </w:r>
      <w:r w:rsidR="006C6CD4">
        <w:rPr>
          <w:lang w:val="en-US"/>
        </w:rPr>
        <w:t>changes</w:t>
      </w:r>
      <w:r w:rsidR="002D6A1A">
        <w:rPr>
          <w:lang w:val="en-US"/>
        </w:rPr>
        <w:t>,</w:t>
      </w:r>
      <w:r w:rsidR="00812B9F">
        <w:rPr>
          <w:lang w:val="en-US"/>
        </w:rPr>
        <w:t xml:space="preserve"> or </w:t>
      </w:r>
      <w:r w:rsidR="00DC1EA7">
        <w:rPr>
          <w:lang w:val="en-US"/>
        </w:rPr>
        <w:t xml:space="preserve">employers </w:t>
      </w:r>
      <w:r w:rsidR="00812B9F">
        <w:rPr>
          <w:lang w:val="en-US"/>
        </w:rPr>
        <w:t>could ch</w:t>
      </w:r>
      <w:r w:rsidR="00DC1EA7">
        <w:rPr>
          <w:lang w:val="en-US"/>
        </w:rPr>
        <w:t>o</w:t>
      </w:r>
      <w:r w:rsidR="00812B9F">
        <w:rPr>
          <w:lang w:val="en-US"/>
        </w:rPr>
        <w:t>ose not to change their plans at all.</w:t>
      </w:r>
      <w:r w:rsidR="00DC1EA7">
        <w:rPr>
          <w:lang w:val="en-US"/>
        </w:rPr>
        <w:t xml:space="preserve"> For employers who are willing to allow some additional flexibility, </w:t>
      </w:r>
      <w:r w:rsidR="001C6FCE">
        <w:rPr>
          <w:lang w:val="en-US"/>
        </w:rPr>
        <w:t xml:space="preserve">IRS Notice 2021-15 provides further details on exactly what is permitted and how it may impact things such as </w:t>
      </w:r>
      <w:r w:rsidR="00F246C4">
        <w:rPr>
          <w:lang w:val="en-US"/>
        </w:rPr>
        <w:t xml:space="preserve">annual </w:t>
      </w:r>
      <w:r w:rsidR="001C6FCE">
        <w:rPr>
          <w:lang w:val="en-US"/>
        </w:rPr>
        <w:t>contribution limits, HSA-eligibility, COBRA continuation</w:t>
      </w:r>
      <w:r w:rsidR="002D6A1A">
        <w:rPr>
          <w:lang w:val="en-US"/>
        </w:rPr>
        <w:t>,</w:t>
      </w:r>
      <w:r w:rsidR="001C6FCE">
        <w:rPr>
          <w:lang w:val="en-US"/>
        </w:rPr>
        <w:t xml:space="preserve"> and nondiscrimination rules.</w:t>
      </w:r>
      <w:r w:rsidR="000E2763">
        <w:rPr>
          <w:lang w:val="en-US"/>
        </w:rPr>
        <w:t xml:space="preserve"> The notice also added some additional election change flexibility around health coverage similar to what was available in 2020 under Notice 2020-29.</w:t>
      </w:r>
    </w:p>
    <w:p w14:paraId="0D1625FF" w14:textId="77777777" w:rsidR="00812B9F" w:rsidRDefault="00812B9F" w:rsidP="00FC148F">
      <w:pPr>
        <w:pStyle w:val="MediumGrid2-Accent11"/>
      </w:pPr>
    </w:p>
    <w:p w14:paraId="1950F578" w14:textId="6CC5B57C" w:rsidR="005C0C1C" w:rsidRDefault="00F2117E" w:rsidP="00FC148F">
      <w:pPr>
        <w:pStyle w:val="MediumGrid2-Accent11"/>
        <w:rPr>
          <w:b/>
          <w:bCs/>
          <w:lang w:val="en-US"/>
        </w:rPr>
      </w:pPr>
      <w:r>
        <w:rPr>
          <w:lang w:val="en-US"/>
        </w:rPr>
        <w:t xml:space="preserve">IRS Notice 2021-15: </w:t>
      </w:r>
      <w:hyperlink r:id="rId12" w:history="1">
        <w:r w:rsidRPr="00044E01">
          <w:rPr>
            <w:rStyle w:val="Hyperlink"/>
            <w:lang w:val="en-US"/>
          </w:rPr>
          <w:t>https://www.irs.gov/pub/irs-drop/n-21-15.pdf</w:t>
        </w:r>
      </w:hyperlink>
    </w:p>
    <w:p w14:paraId="6009EAF8" w14:textId="77777777" w:rsidR="004C0E9F" w:rsidRDefault="004C0E9F" w:rsidP="00FC148F">
      <w:pPr>
        <w:pStyle w:val="MediumGrid2-Accent11"/>
        <w:rPr>
          <w:b/>
          <w:bCs/>
          <w:lang w:val="en-US"/>
        </w:rPr>
      </w:pPr>
    </w:p>
    <w:p w14:paraId="7CC445EB" w14:textId="3129528F" w:rsidR="00FC148F" w:rsidRPr="001C6FCE" w:rsidRDefault="001C6FCE" w:rsidP="00FC148F">
      <w:pPr>
        <w:pStyle w:val="MediumGrid2-Accent11"/>
        <w:rPr>
          <w:b/>
          <w:bCs/>
        </w:rPr>
      </w:pPr>
      <w:r w:rsidRPr="001C6FCE">
        <w:rPr>
          <w:b/>
          <w:bCs/>
          <w:lang w:val="en-US"/>
        </w:rPr>
        <w:t xml:space="preserve">Health FSA </w:t>
      </w:r>
      <w:r w:rsidR="00344D2F">
        <w:rPr>
          <w:b/>
          <w:bCs/>
          <w:lang w:val="en-US"/>
        </w:rPr>
        <w:t xml:space="preserve">&amp; DCAP </w:t>
      </w:r>
      <w:r w:rsidR="00FC148F" w:rsidRPr="001C6FCE">
        <w:rPr>
          <w:b/>
          <w:bCs/>
        </w:rPr>
        <w:t xml:space="preserve">Carryovers </w:t>
      </w:r>
      <w:r w:rsidRPr="001C6FCE">
        <w:rPr>
          <w:b/>
          <w:bCs/>
          <w:lang w:val="en-US"/>
        </w:rPr>
        <w:t xml:space="preserve">OR Extended Grace Periods </w:t>
      </w:r>
    </w:p>
    <w:p w14:paraId="7123B9B1" w14:textId="3E97C20D" w:rsidR="00A73A47" w:rsidRDefault="00FC148F" w:rsidP="00FC148F">
      <w:pPr>
        <w:pStyle w:val="MediumGrid2-Accent11"/>
        <w:rPr>
          <w:lang w:val="en-US"/>
        </w:rPr>
      </w:pPr>
      <w:r>
        <w:t xml:space="preserve">For </w:t>
      </w:r>
      <w:r w:rsidRPr="008A47E3">
        <w:rPr>
          <w:u w:val="single"/>
        </w:rPr>
        <w:t>plan years ending in 2020 or 2021</w:t>
      </w:r>
      <w:r>
        <w:t>, an employer may</w:t>
      </w:r>
      <w:r w:rsidR="00A73A47">
        <w:rPr>
          <w:lang w:val="en-US"/>
        </w:rPr>
        <w:t xml:space="preserve"> choose to adopt the following</w:t>
      </w:r>
      <w:r w:rsidR="001C6FCE">
        <w:rPr>
          <w:lang w:val="en-US"/>
        </w:rPr>
        <w:t>:</w:t>
      </w:r>
    </w:p>
    <w:p w14:paraId="49E5EFC4" w14:textId="77777777" w:rsidR="00344D2F" w:rsidRDefault="00344D2F" w:rsidP="000A6FA2">
      <w:pPr>
        <w:pStyle w:val="MediumGrid2-Accent11"/>
        <w:numPr>
          <w:ilvl w:val="0"/>
          <w:numId w:val="3"/>
        </w:numPr>
        <w:rPr>
          <w:lang w:val="en-US"/>
        </w:rPr>
      </w:pPr>
      <w:r>
        <w:rPr>
          <w:lang w:val="en-US"/>
        </w:rPr>
        <w:t>Health FSA:</w:t>
      </w:r>
    </w:p>
    <w:p w14:paraId="1FBE622C" w14:textId="02C3B724" w:rsidR="001C6FCE" w:rsidRDefault="00A73A47" w:rsidP="000A6FA2">
      <w:pPr>
        <w:pStyle w:val="MediumGrid2-Accent11"/>
        <w:numPr>
          <w:ilvl w:val="1"/>
          <w:numId w:val="3"/>
        </w:numPr>
        <w:rPr>
          <w:lang w:val="en-US"/>
        </w:rPr>
      </w:pPr>
      <w:r>
        <w:rPr>
          <w:lang w:val="en-US"/>
        </w:rPr>
        <w:t>A</w:t>
      </w:r>
      <w:r w:rsidR="001C6FCE">
        <w:rPr>
          <w:lang w:val="en-US"/>
        </w:rPr>
        <w:t xml:space="preserve"> c</w:t>
      </w:r>
      <w:proofErr w:type="spellStart"/>
      <w:r w:rsidR="00FC148F">
        <w:t>arryover</w:t>
      </w:r>
      <w:proofErr w:type="spellEnd"/>
      <w:r w:rsidR="00781664">
        <w:rPr>
          <w:lang w:val="en-US"/>
        </w:rPr>
        <w:t xml:space="preserve"> </w:t>
      </w:r>
      <w:r>
        <w:rPr>
          <w:lang w:val="en-US"/>
        </w:rPr>
        <w:t xml:space="preserve">of </w:t>
      </w:r>
      <w:r w:rsidR="001C6FCE">
        <w:rPr>
          <w:lang w:val="en-US"/>
        </w:rPr>
        <w:t xml:space="preserve">any </w:t>
      </w:r>
      <w:r w:rsidR="00781664">
        <w:rPr>
          <w:lang w:val="en-US"/>
        </w:rPr>
        <w:t>unused</w:t>
      </w:r>
      <w:r w:rsidR="00FC148F">
        <w:t xml:space="preserve"> </w:t>
      </w:r>
      <w:r w:rsidR="001C6FCE">
        <w:rPr>
          <w:lang w:val="en-US"/>
        </w:rPr>
        <w:t>health FSA</w:t>
      </w:r>
      <w:r w:rsidR="00FC148F">
        <w:t xml:space="preserve"> balance to the next plan year</w:t>
      </w:r>
      <w:r w:rsidR="001C6FCE">
        <w:rPr>
          <w:lang w:val="en-US"/>
        </w:rPr>
        <w:t xml:space="preserve"> (rather than being limited to $550); OR </w:t>
      </w:r>
    </w:p>
    <w:p w14:paraId="11CD57F1" w14:textId="100042EB" w:rsidR="00A73A47" w:rsidRPr="003D1FD9" w:rsidRDefault="00A73A47" w:rsidP="003D1FD9">
      <w:pPr>
        <w:pStyle w:val="MediumGrid2-Accent11"/>
        <w:numPr>
          <w:ilvl w:val="1"/>
          <w:numId w:val="3"/>
        </w:numPr>
        <w:rPr>
          <w:lang w:val="en-US"/>
        </w:rPr>
      </w:pPr>
      <w:r>
        <w:rPr>
          <w:lang w:val="en-US"/>
        </w:rPr>
        <w:t>A</w:t>
      </w:r>
      <w:r w:rsidR="001C6FCE">
        <w:rPr>
          <w:lang w:val="en-US"/>
        </w:rPr>
        <w:t xml:space="preserve"> grace period of up to 12 months (rather than 2 ½ months) to </w:t>
      </w:r>
      <w:r w:rsidR="008A47E3">
        <w:rPr>
          <w:lang w:val="en-US"/>
        </w:rPr>
        <w:t>continue incurring</w:t>
      </w:r>
      <w:r w:rsidR="001C6FCE">
        <w:rPr>
          <w:lang w:val="en-US"/>
        </w:rPr>
        <w:t xml:space="preserve"> expenses toward the unused health FSA balance</w:t>
      </w:r>
      <w:r w:rsidR="00FC148F">
        <w:t xml:space="preserve">. </w:t>
      </w:r>
    </w:p>
    <w:p w14:paraId="7F137CAA" w14:textId="5F453890" w:rsidR="00344D2F" w:rsidRDefault="00344D2F" w:rsidP="000A6FA2">
      <w:pPr>
        <w:pStyle w:val="MediumGrid2-Accent11"/>
        <w:numPr>
          <w:ilvl w:val="0"/>
          <w:numId w:val="3"/>
        </w:numPr>
        <w:rPr>
          <w:lang w:val="en-US"/>
        </w:rPr>
      </w:pPr>
      <w:r>
        <w:rPr>
          <w:lang w:val="en-US"/>
        </w:rPr>
        <w:t>DCAP:</w:t>
      </w:r>
    </w:p>
    <w:p w14:paraId="45935592" w14:textId="77D03607" w:rsidR="00344D2F" w:rsidRDefault="00A73A47" w:rsidP="000A6FA2">
      <w:pPr>
        <w:pStyle w:val="MediumGrid2-Accent11"/>
        <w:numPr>
          <w:ilvl w:val="1"/>
          <w:numId w:val="3"/>
        </w:numPr>
        <w:rPr>
          <w:lang w:val="en-US"/>
        </w:rPr>
      </w:pPr>
      <w:r>
        <w:rPr>
          <w:lang w:val="en-US"/>
        </w:rPr>
        <w:t>A</w:t>
      </w:r>
      <w:r w:rsidR="00344D2F">
        <w:rPr>
          <w:lang w:val="en-US"/>
        </w:rPr>
        <w:t xml:space="preserve"> c</w:t>
      </w:r>
      <w:proofErr w:type="spellStart"/>
      <w:r w:rsidR="00344D2F">
        <w:t>arryover</w:t>
      </w:r>
      <w:proofErr w:type="spellEnd"/>
      <w:r w:rsidR="00344D2F">
        <w:rPr>
          <w:lang w:val="en-US"/>
        </w:rPr>
        <w:t xml:space="preserve"> </w:t>
      </w:r>
      <w:r>
        <w:rPr>
          <w:lang w:val="en-US"/>
        </w:rPr>
        <w:t xml:space="preserve">of </w:t>
      </w:r>
      <w:r w:rsidR="00344D2F">
        <w:rPr>
          <w:lang w:val="en-US"/>
        </w:rPr>
        <w:t>any unused</w:t>
      </w:r>
      <w:r w:rsidR="00344D2F">
        <w:t xml:space="preserve"> </w:t>
      </w:r>
      <w:r w:rsidR="00344D2F">
        <w:rPr>
          <w:lang w:val="en-US"/>
        </w:rPr>
        <w:t>DCAP</w:t>
      </w:r>
      <w:r w:rsidR="00344D2F">
        <w:t xml:space="preserve"> balance to the next plan year</w:t>
      </w:r>
      <w:r w:rsidR="00344D2F">
        <w:rPr>
          <w:lang w:val="en-US"/>
        </w:rPr>
        <w:t xml:space="preserve"> (</w:t>
      </w:r>
      <w:r w:rsidR="009E62F5">
        <w:rPr>
          <w:lang w:val="en-US"/>
        </w:rPr>
        <w:t xml:space="preserve">for plan years not covered by this guidance </w:t>
      </w:r>
      <w:r w:rsidR="00344D2F">
        <w:rPr>
          <w:lang w:val="en-US"/>
        </w:rPr>
        <w:t xml:space="preserve">a carryover is not permitted for a DCAP); OR </w:t>
      </w:r>
    </w:p>
    <w:p w14:paraId="7D97DA01" w14:textId="4734E8A6" w:rsidR="00344D2F" w:rsidRPr="00344D2F" w:rsidRDefault="00A73A47" w:rsidP="000A6FA2">
      <w:pPr>
        <w:pStyle w:val="MediumGrid2-Accent11"/>
        <w:numPr>
          <w:ilvl w:val="1"/>
          <w:numId w:val="3"/>
        </w:numPr>
        <w:rPr>
          <w:lang w:val="en-US"/>
        </w:rPr>
      </w:pPr>
      <w:r>
        <w:rPr>
          <w:lang w:val="en-US"/>
        </w:rPr>
        <w:t>A</w:t>
      </w:r>
      <w:r w:rsidR="00344D2F">
        <w:rPr>
          <w:lang w:val="en-US"/>
        </w:rPr>
        <w:t xml:space="preserve"> grace period of up to 12 months (rather than 2 ½ months) to continue incurring expenses toward the unused DCAP balance</w:t>
      </w:r>
      <w:r w:rsidR="00344D2F">
        <w:t xml:space="preserve">. </w:t>
      </w:r>
    </w:p>
    <w:p w14:paraId="5B3B33EB" w14:textId="4467FBF8" w:rsidR="00FD5863" w:rsidRDefault="00FD5863" w:rsidP="00FC148F">
      <w:pPr>
        <w:pStyle w:val="MediumGrid2-Accent11"/>
        <w:rPr>
          <w:lang w:val="en-US"/>
        </w:rPr>
      </w:pPr>
    </w:p>
    <w:p w14:paraId="643A4104" w14:textId="693BCEE9" w:rsidR="008A47E3" w:rsidRDefault="00344D2F" w:rsidP="00FC148F">
      <w:pPr>
        <w:pStyle w:val="MediumGrid2-Accent11"/>
        <w:rPr>
          <w:lang w:val="en-US"/>
        </w:rPr>
      </w:pPr>
      <w:r>
        <w:rPr>
          <w:lang w:val="en-US"/>
        </w:rPr>
        <w:t>A health FSA or DCAP</w:t>
      </w:r>
      <w:r w:rsidR="008A47E3">
        <w:rPr>
          <w:lang w:val="en-US"/>
        </w:rPr>
        <w:t xml:space="preserve"> may offer </w:t>
      </w:r>
      <w:r>
        <w:rPr>
          <w:lang w:val="en-US"/>
        </w:rPr>
        <w:t>a</w:t>
      </w:r>
      <w:r w:rsidR="008A47E3">
        <w:rPr>
          <w:lang w:val="en-US"/>
        </w:rPr>
        <w:t xml:space="preserve"> carryover or an extended grace period, but </w:t>
      </w:r>
      <w:r w:rsidR="005C0C1C">
        <w:rPr>
          <w:lang w:val="en-US"/>
        </w:rPr>
        <w:t>not</w:t>
      </w:r>
      <w:r w:rsidR="008A47E3">
        <w:rPr>
          <w:lang w:val="en-US"/>
        </w:rPr>
        <w:t xml:space="preserve"> both.</w:t>
      </w:r>
      <w:r w:rsidR="00A73A47">
        <w:rPr>
          <w:lang w:val="en-US"/>
        </w:rPr>
        <w:t xml:space="preserve"> While both options may offer the ability </w:t>
      </w:r>
      <w:r w:rsidR="005C0C1C">
        <w:rPr>
          <w:lang w:val="en-US"/>
        </w:rPr>
        <w:t xml:space="preserve">for participants </w:t>
      </w:r>
      <w:r w:rsidR="00A73A47">
        <w:rPr>
          <w:lang w:val="en-US"/>
        </w:rPr>
        <w:t xml:space="preserve">to use the prior year’s unused balance into the next plan year, a grace period will make the unused balance available to those who </w:t>
      </w:r>
      <w:r w:rsidR="005C0C1C">
        <w:rPr>
          <w:lang w:val="en-US"/>
        </w:rPr>
        <w:t xml:space="preserve">are </w:t>
      </w:r>
      <w:r w:rsidR="00A73A47">
        <w:rPr>
          <w:lang w:val="en-US"/>
        </w:rPr>
        <w:t xml:space="preserve">no </w:t>
      </w:r>
      <w:r w:rsidR="005C0C1C">
        <w:rPr>
          <w:lang w:val="en-US"/>
        </w:rPr>
        <w:t>longer</w:t>
      </w:r>
      <w:r w:rsidR="00A73A47">
        <w:rPr>
          <w:lang w:val="en-US"/>
        </w:rPr>
        <w:t xml:space="preserve"> participants, while a carryover is generally only available to those who are still participating in the subsequent plan year.</w:t>
      </w:r>
    </w:p>
    <w:p w14:paraId="24C93BED" w14:textId="77777777" w:rsidR="008A47E3" w:rsidRDefault="008A47E3" w:rsidP="00FC148F">
      <w:pPr>
        <w:pStyle w:val="MediumGrid2-Accent11"/>
        <w:rPr>
          <w:lang w:val="en-US"/>
        </w:rPr>
      </w:pPr>
    </w:p>
    <w:p w14:paraId="3B264233" w14:textId="21D20440" w:rsidR="00344D2F" w:rsidRDefault="001C6FCE" w:rsidP="001C6FCE">
      <w:pPr>
        <w:pStyle w:val="MediumGrid2-Accent11"/>
        <w:rPr>
          <w:lang w:val="en-US"/>
        </w:rPr>
      </w:pPr>
      <w:r>
        <w:rPr>
          <w:lang w:val="en-US"/>
        </w:rPr>
        <w:t>The expanded carryover or extended grace period is allowed for limited-purpose, post-deductible</w:t>
      </w:r>
      <w:r w:rsidR="002D6A1A">
        <w:rPr>
          <w:lang w:val="en-US"/>
        </w:rPr>
        <w:t>,</w:t>
      </w:r>
      <w:r>
        <w:rPr>
          <w:lang w:val="en-US"/>
        </w:rPr>
        <w:t xml:space="preserve"> and general-purpose health FSAs</w:t>
      </w:r>
      <w:r w:rsidR="00344D2F">
        <w:rPr>
          <w:lang w:val="en-US"/>
        </w:rPr>
        <w:t>. For health FSAs and DCAPs, the carryover or grace period</w:t>
      </w:r>
      <w:r w:rsidR="008A47E3">
        <w:rPr>
          <w:lang w:val="en-US"/>
        </w:rPr>
        <w:t xml:space="preserve"> </w:t>
      </w:r>
      <w:bookmarkStart w:id="0" w:name="_Hlk64576885"/>
      <w:r w:rsidR="008A47E3">
        <w:rPr>
          <w:lang w:val="en-US"/>
        </w:rPr>
        <w:t xml:space="preserve">may be offered regardless of whether the </w:t>
      </w:r>
      <w:r w:rsidR="00344D2F">
        <w:rPr>
          <w:lang w:val="en-US"/>
        </w:rPr>
        <w:t>plan</w:t>
      </w:r>
      <w:r w:rsidR="008A47E3">
        <w:rPr>
          <w:lang w:val="en-US"/>
        </w:rPr>
        <w:t xml:space="preserve"> is currently designed to offer a carryover, grace period, or neither one. So, for example, a health FSA that currently offers a carryover could be amended to instead offer an extended grace period</w:t>
      </w:r>
      <w:r w:rsidR="002D6A1A">
        <w:rPr>
          <w:lang w:val="en-US"/>
        </w:rPr>
        <w:t>,</w:t>
      </w:r>
      <w:r w:rsidR="00344D2F">
        <w:rPr>
          <w:lang w:val="en-US"/>
        </w:rPr>
        <w:t xml:space="preserve"> </w:t>
      </w:r>
      <w:bookmarkEnd w:id="0"/>
      <w:r w:rsidR="00344D2F">
        <w:rPr>
          <w:lang w:val="en-US"/>
        </w:rPr>
        <w:t>and</w:t>
      </w:r>
      <w:r w:rsidR="00344D2F" w:rsidRPr="00344D2F">
        <w:t xml:space="preserve"> a </w:t>
      </w:r>
      <w:r w:rsidR="00344D2F">
        <w:rPr>
          <w:lang w:val="en-US"/>
        </w:rPr>
        <w:t>DCAP</w:t>
      </w:r>
      <w:r w:rsidR="00344D2F" w:rsidRPr="00344D2F">
        <w:t xml:space="preserve"> that currently offers a </w:t>
      </w:r>
      <w:r w:rsidR="00344D2F">
        <w:rPr>
          <w:lang w:val="en-US"/>
        </w:rPr>
        <w:t xml:space="preserve">2 ½ </w:t>
      </w:r>
      <w:r w:rsidR="00355448">
        <w:rPr>
          <w:lang w:val="en-US"/>
        </w:rPr>
        <w:t xml:space="preserve">month </w:t>
      </w:r>
      <w:r w:rsidR="00344D2F">
        <w:rPr>
          <w:lang w:val="en-US"/>
        </w:rPr>
        <w:t>grace period</w:t>
      </w:r>
      <w:r w:rsidR="00344D2F" w:rsidRPr="00344D2F">
        <w:t xml:space="preserve"> could be amended to instead offer </w:t>
      </w:r>
      <w:r w:rsidR="00344D2F">
        <w:rPr>
          <w:lang w:val="en-US"/>
        </w:rPr>
        <w:t>a carryover</w:t>
      </w:r>
      <w:r w:rsidR="00344D2F" w:rsidRPr="00344D2F">
        <w:t>.</w:t>
      </w:r>
    </w:p>
    <w:p w14:paraId="6B660FE9" w14:textId="77777777" w:rsidR="00344D2F" w:rsidRDefault="00344D2F" w:rsidP="001C6FCE">
      <w:pPr>
        <w:pStyle w:val="MediumGrid2-Accent11"/>
        <w:rPr>
          <w:lang w:val="en-US"/>
        </w:rPr>
      </w:pPr>
    </w:p>
    <w:p w14:paraId="2115E5D1" w14:textId="119A0EA4" w:rsidR="009E62F5" w:rsidRDefault="00406CE0" w:rsidP="001C6FCE">
      <w:pPr>
        <w:pStyle w:val="MediumGrid2-Accent11"/>
        <w:rPr>
          <w:lang w:val="en-US"/>
        </w:rPr>
      </w:pPr>
      <w:r>
        <w:rPr>
          <w:lang w:val="en-US"/>
        </w:rPr>
        <w:t>An</w:t>
      </w:r>
      <w:r w:rsidR="008A47E3">
        <w:rPr>
          <w:lang w:val="en-US"/>
        </w:rPr>
        <w:t xml:space="preserve"> employer </w:t>
      </w:r>
      <w:r>
        <w:rPr>
          <w:lang w:val="en-US"/>
        </w:rPr>
        <w:t xml:space="preserve">adopting either the expanded carryover or extended grace period </w:t>
      </w:r>
      <w:r w:rsidR="00344D2F">
        <w:rPr>
          <w:lang w:val="en-US"/>
        </w:rPr>
        <w:t xml:space="preserve">has some flexibility with the design. </w:t>
      </w:r>
      <w:r w:rsidR="00E7128B">
        <w:rPr>
          <w:lang w:val="en-US"/>
        </w:rPr>
        <w:t>For instance, t</w:t>
      </w:r>
      <w:r w:rsidR="00344D2F">
        <w:rPr>
          <w:lang w:val="en-US"/>
        </w:rPr>
        <w:t xml:space="preserve">he employer </w:t>
      </w:r>
      <w:r>
        <w:rPr>
          <w:lang w:val="en-US"/>
        </w:rPr>
        <w:t>could</w:t>
      </w:r>
      <w:r w:rsidR="008A47E3">
        <w:rPr>
          <w:lang w:val="en-US"/>
        </w:rPr>
        <w:t xml:space="preserve"> limit the amount of the </w:t>
      </w:r>
      <w:r>
        <w:rPr>
          <w:lang w:val="en-US"/>
        </w:rPr>
        <w:t>carryover</w:t>
      </w:r>
      <w:r w:rsidR="009E62F5">
        <w:rPr>
          <w:lang w:val="en-US"/>
        </w:rPr>
        <w:t>,</w:t>
      </w:r>
      <w:r>
        <w:rPr>
          <w:lang w:val="en-US"/>
        </w:rPr>
        <w:t xml:space="preserve"> or offer a grace period of less than </w:t>
      </w:r>
      <w:r w:rsidR="00344D2F">
        <w:rPr>
          <w:lang w:val="en-US"/>
        </w:rPr>
        <w:t>12</w:t>
      </w:r>
      <w:r>
        <w:rPr>
          <w:lang w:val="en-US"/>
        </w:rPr>
        <w:t xml:space="preserve"> months</w:t>
      </w:r>
      <w:r w:rsidR="008A47E3">
        <w:rPr>
          <w:lang w:val="en-US"/>
        </w:rPr>
        <w:t>. The employer could also limit the ability to carryover unused amounts to those who elect to contribute toward the next plan year.</w:t>
      </w:r>
      <w:r w:rsidR="00FE159D">
        <w:rPr>
          <w:lang w:val="en-US"/>
        </w:rPr>
        <w:t xml:space="preserve"> </w:t>
      </w:r>
    </w:p>
    <w:p w14:paraId="5E306FB6" w14:textId="033A738F" w:rsidR="009E62F5" w:rsidRDefault="009E62F5" w:rsidP="001C6FCE">
      <w:pPr>
        <w:pStyle w:val="MediumGrid2-Accent11"/>
        <w:rPr>
          <w:lang w:val="en-US"/>
        </w:rPr>
      </w:pPr>
    </w:p>
    <w:p w14:paraId="6973FCC2" w14:textId="77777777" w:rsidR="009E62F5" w:rsidRPr="00F66BF7" w:rsidRDefault="009E62F5" w:rsidP="009E62F5">
      <w:pPr>
        <w:pStyle w:val="MediumGrid2-Accent11"/>
        <w:rPr>
          <w:u w:val="single"/>
          <w:lang w:val="en-US"/>
        </w:rPr>
      </w:pPr>
      <w:r w:rsidRPr="00F66BF7">
        <w:rPr>
          <w:u w:val="single"/>
          <w:lang w:val="en-US"/>
        </w:rPr>
        <w:t>Effect on Election Limits</w:t>
      </w:r>
    </w:p>
    <w:p w14:paraId="0595FF5E" w14:textId="6EC728C5" w:rsidR="009E62F5" w:rsidRPr="00344D2F" w:rsidRDefault="009E62F5" w:rsidP="009E62F5">
      <w:pPr>
        <w:pStyle w:val="MediumGrid2-Accent11"/>
        <w:rPr>
          <w:lang w:val="en-US"/>
        </w:rPr>
      </w:pPr>
      <w:r>
        <w:rPr>
          <w:lang w:val="en-US"/>
        </w:rPr>
        <w:t>U</w:t>
      </w:r>
      <w:proofErr w:type="spellStart"/>
      <w:r>
        <w:t>nused</w:t>
      </w:r>
      <w:proofErr w:type="spellEnd"/>
      <w:r>
        <w:t xml:space="preserve"> amounts carried over from prior years or available during an extended </w:t>
      </w:r>
      <w:r>
        <w:rPr>
          <w:lang w:val="en-US"/>
        </w:rPr>
        <w:t xml:space="preserve">grace </w:t>
      </w:r>
      <w:r>
        <w:t xml:space="preserve">period are not taken into account </w:t>
      </w:r>
      <w:r>
        <w:rPr>
          <w:lang w:val="en-US"/>
        </w:rPr>
        <w:t>for purposes of determining the annual contribution limits. Therefore, for the 2021 plan year, participants may elect to contribute up to $2,750 into a health FSA even if they have a carryover or extended grace period available from unused amounts contributed during the 2020 plan year. Similarly, participants may contribute up to $5,000 to a DCAP in addition to any carryover or extended grace period amounts that may be available from the previous plan year. In addition, unused amounts from a plan year ending in 2020 that are not used during 2021 could be made available into the 2022 plan year.</w:t>
      </w:r>
    </w:p>
    <w:p w14:paraId="746FF1A3" w14:textId="77777777" w:rsidR="009E62F5" w:rsidRDefault="009E62F5" w:rsidP="001C6FCE">
      <w:pPr>
        <w:pStyle w:val="MediumGrid2-Accent11"/>
        <w:rPr>
          <w:lang w:val="en-US"/>
        </w:rPr>
      </w:pPr>
    </w:p>
    <w:p w14:paraId="041C67F2" w14:textId="77777777" w:rsidR="009E62F5" w:rsidRDefault="009E62F5" w:rsidP="001C6FCE">
      <w:pPr>
        <w:pStyle w:val="MediumGrid2-Accent11"/>
        <w:rPr>
          <w:lang w:val="en-US"/>
        </w:rPr>
      </w:pPr>
    </w:p>
    <w:p w14:paraId="03A9346D" w14:textId="3A6C3B06" w:rsidR="009E62F5" w:rsidRPr="00F66BF7" w:rsidRDefault="009E62F5" w:rsidP="001C6FCE">
      <w:pPr>
        <w:pStyle w:val="MediumGrid2-Accent11"/>
        <w:rPr>
          <w:u w:val="single"/>
          <w:lang w:val="en-US"/>
        </w:rPr>
      </w:pPr>
      <w:r w:rsidRPr="00F66BF7">
        <w:rPr>
          <w:u w:val="single"/>
          <w:lang w:val="en-US"/>
        </w:rPr>
        <w:lastRenderedPageBreak/>
        <w:t>Impact on H</w:t>
      </w:r>
      <w:r>
        <w:rPr>
          <w:u w:val="single"/>
          <w:lang w:val="en-US"/>
        </w:rPr>
        <w:t>SA</w:t>
      </w:r>
      <w:r w:rsidRPr="00F66BF7">
        <w:rPr>
          <w:u w:val="single"/>
          <w:lang w:val="en-US"/>
        </w:rPr>
        <w:t xml:space="preserve"> Eligibility</w:t>
      </w:r>
    </w:p>
    <w:p w14:paraId="0D8E9B9E" w14:textId="05255136" w:rsidR="001C6FCE" w:rsidRDefault="00FE159D" w:rsidP="001C6FCE">
      <w:pPr>
        <w:pStyle w:val="MediumGrid2-Accent11"/>
        <w:rPr>
          <w:lang w:val="en-US"/>
        </w:rPr>
      </w:pPr>
      <w:r>
        <w:rPr>
          <w:lang w:val="en-US"/>
        </w:rPr>
        <w:t xml:space="preserve">When considering </w:t>
      </w:r>
      <w:r w:rsidR="005F2FFD">
        <w:rPr>
          <w:lang w:val="en-US"/>
        </w:rPr>
        <w:t>whether and how to adopt a carryover or extended grace period</w:t>
      </w:r>
      <w:r w:rsidR="002A55C9">
        <w:rPr>
          <w:lang w:val="en-US"/>
        </w:rPr>
        <w:t xml:space="preserve"> for the health FSA</w:t>
      </w:r>
      <w:r w:rsidR="005F2FFD">
        <w:rPr>
          <w:lang w:val="en-US"/>
        </w:rPr>
        <w:t>, the employer should consider HSA-eligibility.</w:t>
      </w:r>
      <w:r w:rsidR="007D4FFC">
        <w:rPr>
          <w:lang w:val="en-US"/>
        </w:rPr>
        <w:t xml:space="preserve"> Individuals who are eligible for reimbursement from a general-purpose </w:t>
      </w:r>
      <w:r w:rsidR="00B44EDA">
        <w:rPr>
          <w:lang w:val="en-US"/>
        </w:rPr>
        <w:t>health FSA are not eligible to contribute to an HSA. For participants with a health FSA balance at the end of the plan year, a carryover or extended grace period could extend HSA-ineligibility into the next plan year.</w:t>
      </w:r>
    </w:p>
    <w:p w14:paraId="446A599A" w14:textId="77777777" w:rsidR="008021FE" w:rsidRPr="008021FE" w:rsidRDefault="008021FE" w:rsidP="00EC3967">
      <w:pPr>
        <w:pStyle w:val="MediumGrid2-Accent11"/>
        <w:numPr>
          <w:ilvl w:val="0"/>
          <w:numId w:val="7"/>
        </w:numPr>
        <w:rPr>
          <w:lang w:val="en-US"/>
        </w:rPr>
      </w:pPr>
      <w:r w:rsidRPr="00AE7463">
        <w:rPr>
          <w:u w:val="single"/>
        </w:rPr>
        <w:t>Health FSA with a Carryover</w:t>
      </w:r>
      <w:r>
        <w:t xml:space="preserve">: If the participant has an unused year-end balance, the individual is ineligible for HSA contributions for the entire next health FSA plan year (because the </w:t>
      </w:r>
      <w:r>
        <w:rPr>
          <w:lang w:val="en-US"/>
        </w:rPr>
        <w:t>carryover</w:t>
      </w:r>
      <w:r>
        <w:t xml:space="preserve"> can be used any time during the year), unless the employer allows participants to waive the carryover or make the carryover limited</w:t>
      </w:r>
      <w:r>
        <w:rPr>
          <w:lang w:val="en-US"/>
        </w:rPr>
        <w:t>-</w:t>
      </w:r>
      <w:r>
        <w:t xml:space="preserve">purpose. Unlike the grace period, the employer is allowed to design the carryover to be converted to limited-purpose for those who enroll in </w:t>
      </w:r>
      <w:r>
        <w:rPr>
          <w:lang w:val="en-US"/>
        </w:rPr>
        <w:t>an</w:t>
      </w:r>
      <w:r>
        <w:t xml:space="preserve"> HDHP and remain general-purpose for the other participants.</w:t>
      </w:r>
    </w:p>
    <w:p w14:paraId="77AFAC19" w14:textId="1366E995" w:rsidR="00B44EDA" w:rsidRPr="00AE7463" w:rsidRDefault="00B44EDA" w:rsidP="00AE7463">
      <w:pPr>
        <w:pStyle w:val="MediumGrid2-Accent11"/>
        <w:numPr>
          <w:ilvl w:val="0"/>
          <w:numId w:val="7"/>
        </w:numPr>
        <w:rPr>
          <w:lang w:val="en-US"/>
        </w:rPr>
      </w:pPr>
      <w:r w:rsidRPr="00AE7463">
        <w:rPr>
          <w:u w:val="single"/>
        </w:rPr>
        <w:t>Health FSA with a Grace Period</w:t>
      </w:r>
      <w:r>
        <w:t>: If the participant has an unused year-end balance, the grace period extends the participant’s period of HSA ineligibility through the end of the grace period (</w:t>
      </w:r>
      <w:r w:rsidR="00EC3967">
        <w:rPr>
          <w:lang w:val="en-US"/>
        </w:rPr>
        <w:t>up to 12 months</w:t>
      </w:r>
      <w:r>
        <w:t>), unless the employer makes the grace period limited-purpose for all participants (i.e., participants could not be given a choice between a limited-purpose or general</w:t>
      </w:r>
      <w:r w:rsidR="0054548F">
        <w:rPr>
          <w:lang w:val="en-US"/>
        </w:rPr>
        <w:t>-</w:t>
      </w:r>
      <w:r>
        <w:t xml:space="preserve">purpose grace period). </w:t>
      </w:r>
    </w:p>
    <w:p w14:paraId="187B3E07" w14:textId="77777777" w:rsidR="00BE7480" w:rsidRDefault="00BE7480" w:rsidP="00FC148F">
      <w:pPr>
        <w:pStyle w:val="MediumGrid2-Accent11"/>
        <w:rPr>
          <w:lang w:val="en-US"/>
        </w:rPr>
      </w:pPr>
    </w:p>
    <w:p w14:paraId="411381D5" w14:textId="12FBC32D" w:rsidR="00923D19" w:rsidRPr="00DA31A9" w:rsidRDefault="00BE7480" w:rsidP="00FC148F">
      <w:pPr>
        <w:pStyle w:val="MediumGrid2-Accent11"/>
        <w:rPr>
          <w:lang w:val="en-US"/>
        </w:rPr>
      </w:pPr>
      <w:r>
        <w:rPr>
          <w:lang w:val="en-US"/>
        </w:rPr>
        <w:t>Finally, amounts available via a carryover or extended grace period</w:t>
      </w:r>
      <w:r w:rsidR="00DA31A9">
        <w:rPr>
          <w:lang w:val="en-US"/>
        </w:rPr>
        <w:t xml:space="preserve"> are disregarded in determining the COBRA premium</w:t>
      </w:r>
      <w:r w:rsidR="00D30473">
        <w:rPr>
          <w:lang w:val="en-US"/>
        </w:rPr>
        <w:t xml:space="preserve"> for a health FSA</w:t>
      </w:r>
      <w:r w:rsidR="00DA31A9">
        <w:rPr>
          <w:lang w:val="en-US"/>
        </w:rPr>
        <w:t>, and</w:t>
      </w:r>
      <w:r w:rsidR="00A52694">
        <w:rPr>
          <w:lang w:val="en-US"/>
        </w:rPr>
        <w:t xml:space="preserve"> can be ignored </w:t>
      </w:r>
      <w:r w:rsidR="00DA31A9">
        <w:rPr>
          <w:lang w:val="en-US"/>
        </w:rPr>
        <w:t xml:space="preserve">for purposes of </w:t>
      </w:r>
      <w:r w:rsidR="00DA31A9">
        <w:t>§125</w:t>
      </w:r>
      <w:r w:rsidR="00B81CF2">
        <w:rPr>
          <w:lang w:val="en-US"/>
        </w:rPr>
        <w:t xml:space="preserve"> and </w:t>
      </w:r>
      <w:r w:rsidR="00B81CF2">
        <w:t>§</w:t>
      </w:r>
      <w:r w:rsidR="00B81CF2">
        <w:rPr>
          <w:lang w:val="en-US"/>
        </w:rPr>
        <w:t>129</w:t>
      </w:r>
      <w:r w:rsidR="00DA31A9">
        <w:rPr>
          <w:lang w:val="en-US"/>
        </w:rPr>
        <w:t xml:space="preserve"> disc</w:t>
      </w:r>
      <w:r w:rsidR="00B81CF2">
        <w:rPr>
          <w:lang w:val="en-US"/>
        </w:rPr>
        <w:t>r</w:t>
      </w:r>
      <w:r w:rsidR="00DA31A9">
        <w:rPr>
          <w:lang w:val="en-US"/>
        </w:rPr>
        <w:t>imination testing</w:t>
      </w:r>
      <w:r w:rsidR="00B81CF2">
        <w:rPr>
          <w:lang w:val="en-US"/>
        </w:rPr>
        <w:t>.</w:t>
      </w:r>
    </w:p>
    <w:p w14:paraId="501325D8" w14:textId="77777777" w:rsidR="00AA75CB" w:rsidRDefault="00AA75CB" w:rsidP="0078412B">
      <w:pPr>
        <w:pStyle w:val="MediumGrid2-Accent11"/>
        <w:rPr>
          <w:b/>
          <w:bCs/>
          <w:lang w:val="en-US"/>
        </w:rPr>
      </w:pPr>
    </w:p>
    <w:p w14:paraId="239CFFBC" w14:textId="33C2B7D5" w:rsidR="0078412B" w:rsidRPr="00B12C9E" w:rsidRDefault="00B12C9E" w:rsidP="0078412B">
      <w:pPr>
        <w:pStyle w:val="MediumGrid2-Accent11"/>
        <w:rPr>
          <w:b/>
          <w:bCs/>
        </w:rPr>
      </w:pPr>
      <w:r w:rsidRPr="00B12C9E">
        <w:rPr>
          <w:b/>
          <w:bCs/>
          <w:lang w:val="en-US"/>
        </w:rPr>
        <w:t>Health FSA</w:t>
      </w:r>
      <w:r w:rsidR="0078412B" w:rsidRPr="00B12C9E">
        <w:rPr>
          <w:b/>
          <w:bCs/>
        </w:rPr>
        <w:t xml:space="preserve"> Post Termination Reimbursements</w:t>
      </w:r>
    </w:p>
    <w:p w14:paraId="590B9EDF" w14:textId="130A7033" w:rsidR="0078412B" w:rsidRPr="00B12C9E" w:rsidRDefault="00B12C9E" w:rsidP="0078412B">
      <w:pPr>
        <w:pStyle w:val="MediumGrid2-Accent11"/>
        <w:rPr>
          <w:lang w:val="en-US"/>
        </w:rPr>
      </w:pPr>
      <w:r>
        <w:rPr>
          <w:lang w:val="en-US"/>
        </w:rPr>
        <w:t xml:space="preserve">For employees who lose eligibility for a health FSA due to a reduction in hours or termination of employment </w:t>
      </w:r>
      <w:r w:rsidRPr="00B12C9E">
        <w:rPr>
          <w:u w:val="single"/>
          <w:lang w:val="en-US"/>
        </w:rPr>
        <w:t>during calendar year 2020 or 2021</w:t>
      </w:r>
      <w:r>
        <w:rPr>
          <w:lang w:val="en-US"/>
        </w:rPr>
        <w:t>, the health FSA can continue to reimburse qualifying medical expenses</w:t>
      </w:r>
      <w:r w:rsidR="0078412B">
        <w:t xml:space="preserve"> </w:t>
      </w:r>
      <w:r w:rsidR="0078412B">
        <w:rPr>
          <w:lang w:val="en-US"/>
        </w:rPr>
        <w:t xml:space="preserve">incurred </w:t>
      </w:r>
      <w:r w:rsidR="0078412B">
        <w:t>though</w:t>
      </w:r>
      <w:r w:rsidR="0078412B">
        <w:rPr>
          <w:lang w:val="en-US"/>
        </w:rPr>
        <w:t xml:space="preserve"> </w:t>
      </w:r>
      <w:r w:rsidR="0078412B">
        <w:t xml:space="preserve">the end of the plan year </w:t>
      </w:r>
      <w:r>
        <w:rPr>
          <w:lang w:val="en-US"/>
        </w:rPr>
        <w:t>rather than being limited to reimbursement of expenses incurred prior to the loss of eligibility</w:t>
      </w:r>
      <w:r w:rsidR="0078412B">
        <w:t>.</w:t>
      </w:r>
      <w:r>
        <w:rPr>
          <w:lang w:val="en-US"/>
        </w:rPr>
        <w:t xml:space="preserve"> Employers considering this option will generally want to limit the reimbursement to contributions made prior to the loss of eligibility rather than allowing access to the full amount elected for the plan year.</w:t>
      </w:r>
      <w:r w:rsidR="00F169D0">
        <w:rPr>
          <w:lang w:val="en-US"/>
        </w:rPr>
        <w:t xml:space="preserve"> </w:t>
      </w:r>
      <w:r w:rsidR="00BD27F2">
        <w:rPr>
          <w:lang w:val="en-US"/>
        </w:rPr>
        <w:t xml:space="preserve">Adopting this flexibility does not relieve the employer of having to offer the option to elect COBRA continuation through the end of the health FSA plan year for an underspent account. </w:t>
      </w:r>
    </w:p>
    <w:p w14:paraId="38498556" w14:textId="153F2649" w:rsidR="0078412B" w:rsidRDefault="0078412B" w:rsidP="0078412B">
      <w:pPr>
        <w:pStyle w:val="MediumGrid2-Accent11"/>
        <w:rPr>
          <w:lang w:val="en-US"/>
        </w:rPr>
      </w:pPr>
    </w:p>
    <w:p w14:paraId="1EFF79E5" w14:textId="77777777" w:rsidR="005C0C1C" w:rsidRPr="00826F22" w:rsidRDefault="005C0C1C" w:rsidP="005C0C1C">
      <w:pPr>
        <w:pStyle w:val="MediumGrid2-Accent11"/>
        <w:rPr>
          <w:b/>
          <w:bCs/>
        </w:rPr>
      </w:pPr>
      <w:r w:rsidRPr="00826F22">
        <w:rPr>
          <w:b/>
          <w:bCs/>
        </w:rPr>
        <w:t>Special Rule for DCAP Participants with Dependents Who Age Out</w:t>
      </w:r>
    </w:p>
    <w:p w14:paraId="49F401E9" w14:textId="77777777" w:rsidR="005C0C1C" w:rsidRPr="00826F22" w:rsidRDefault="005C0C1C" w:rsidP="005C0C1C">
      <w:pPr>
        <w:pStyle w:val="MediumGrid2-Accent11"/>
      </w:pPr>
      <w:r w:rsidRPr="00826F22">
        <w:t>Typically</w:t>
      </w:r>
      <w:r w:rsidRPr="00826F22">
        <w:rPr>
          <w:lang w:val="en-US"/>
        </w:rPr>
        <w:t>,</w:t>
      </w:r>
      <w:r w:rsidRPr="00826F22">
        <w:t xml:space="preserve"> a DCAP can only be used to reimburse expenses related to dependents who have not attained the age of 13. Th</w:t>
      </w:r>
      <w:r w:rsidRPr="00826F22">
        <w:rPr>
          <w:lang w:val="en-US"/>
        </w:rPr>
        <w:t xml:space="preserve">e legislation contains a </w:t>
      </w:r>
      <w:r w:rsidRPr="00826F22">
        <w:t xml:space="preserve">temporary rule </w:t>
      </w:r>
      <w:r w:rsidRPr="00826F22">
        <w:rPr>
          <w:lang w:val="en-US"/>
        </w:rPr>
        <w:t xml:space="preserve">that </w:t>
      </w:r>
      <w:r w:rsidRPr="00826F22">
        <w:t>allows a plan to reimburse expenses for dependents who have not attained age 14 under the following circumstances</w:t>
      </w:r>
      <w:r w:rsidRPr="00826F22">
        <w:rPr>
          <w:lang w:val="en-US"/>
        </w:rPr>
        <w:t>:</w:t>
      </w:r>
    </w:p>
    <w:p w14:paraId="30FA1891" w14:textId="4D5B3127" w:rsidR="005C0C1C" w:rsidRPr="00826F22" w:rsidRDefault="005C0C1C" w:rsidP="000A6FA2">
      <w:pPr>
        <w:pStyle w:val="MediumGrid2-Accent11"/>
        <w:numPr>
          <w:ilvl w:val="0"/>
          <w:numId w:val="1"/>
        </w:numPr>
      </w:pPr>
      <w:r w:rsidRPr="00826F22">
        <w:t xml:space="preserve">The employee elected to participate in a DCAP plan </w:t>
      </w:r>
      <w:r w:rsidRPr="00826F22">
        <w:rPr>
          <w:lang w:val="en-US"/>
        </w:rPr>
        <w:t>that</w:t>
      </w:r>
      <w:r w:rsidRPr="00826F22">
        <w:t xml:space="preserve"> had a regular enrollment period on or before January 31, 2020</w:t>
      </w:r>
      <w:r w:rsidRPr="00826F22">
        <w:rPr>
          <w:lang w:val="en-US"/>
        </w:rPr>
        <w:t>; and</w:t>
      </w:r>
    </w:p>
    <w:p w14:paraId="058D531D" w14:textId="58ACC892" w:rsidR="005C0C1C" w:rsidRPr="00826F22" w:rsidRDefault="005C0C1C" w:rsidP="000A6FA2">
      <w:pPr>
        <w:pStyle w:val="MediumGrid2-Accent11"/>
        <w:numPr>
          <w:ilvl w:val="0"/>
          <w:numId w:val="1"/>
        </w:numPr>
      </w:pPr>
      <w:r w:rsidRPr="00826F22">
        <w:t>A dependent child reached age 13 during that plan year</w:t>
      </w:r>
      <w:r w:rsidR="00B57B8C" w:rsidRPr="00826F22">
        <w:rPr>
          <w:lang w:val="en-US"/>
        </w:rPr>
        <w:t>,</w:t>
      </w:r>
      <w:r w:rsidRPr="00826F22">
        <w:rPr>
          <w:lang w:val="en-US"/>
        </w:rPr>
        <w:t xml:space="preserve"> or the next plan year if there are unused expenses that are carried over</w:t>
      </w:r>
      <w:r w:rsidRPr="00826F22">
        <w:t>.</w:t>
      </w:r>
    </w:p>
    <w:p w14:paraId="32AC81E2" w14:textId="084B7350" w:rsidR="005C0C1C" w:rsidRDefault="005C0C1C" w:rsidP="0078412B">
      <w:pPr>
        <w:pStyle w:val="MediumGrid2-Accent11"/>
        <w:rPr>
          <w:lang w:val="en-US"/>
        </w:rPr>
      </w:pPr>
    </w:p>
    <w:p w14:paraId="51937763" w14:textId="19751D73" w:rsidR="00D8713A" w:rsidRPr="00953063" w:rsidRDefault="00D8713A" w:rsidP="0078412B">
      <w:pPr>
        <w:pStyle w:val="MediumGrid2-Accent11"/>
        <w:rPr>
          <w:i/>
          <w:iCs/>
          <w:lang w:val="en-US"/>
        </w:rPr>
      </w:pPr>
      <w:r w:rsidRPr="00953063">
        <w:rPr>
          <w:i/>
          <w:iCs/>
          <w:lang w:val="en-US"/>
        </w:rPr>
        <w:t xml:space="preserve">Example: </w:t>
      </w:r>
      <w:r w:rsidR="00953063">
        <w:rPr>
          <w:i/>
          <w:iCs/>
          <w:lang w:val="en-US"/>
        </w:rPr>
        <w:t>A DCAP with a plan</w:t>
      </w:r>
      <w:r w:rsidRPr="00953063">
        <w:rPr>
          <w:i/>
          <w:iCs/>
          <w:lang w:val="en-US"/>
        </w:rPr>
        <w:t xml:space="preserve"> year </w:t>
      </w:r>
      <w:r w:rsidR="00953063">
        <w:rPr>
          <w:i/>
          <w:iCs/>
          <w:lang w:val="en-US"/>
        </w:rPr>
        <w:t xml:space="preserve">of </w:t>
      </w:r>
      <w:r w:rsidR="000F6974">
        <w:rPr>
          <w:i/>
          <w:iCs/>
          <w:lang w:val="en-US"/>
        </w:rPr>
        <w:t>January</w:t>
      </w:r>
      <w:r w:rsidR="006E64B5" w:rsidRPr="00953063">
        <w:rPr>
          <w:i/>
          <w:iCs/>
          <w:lang w:val="en-US"/>
        </w:rPr>
        <w:t xml:space="preserve"> 1</w:t>
      </w:r>
      <w:r w:rsidR="000F6974">
        <w:rPr>
          <w:i/>
          <w:iCs/>
          <w:lang w:val="en-US"/>
        </w:rPr>
        <w:t xml:space="preserve"> – December 31</w:t>
      </w:r>
      <w:r w:rsidR="006E64B5" w:rsidRPr="00953063">
        <w:rPr>
          <w:i/>
          <w:iCs/>
          <w:lang w:val="en-US"/>
        </w:rPr>
        <w:t xml:space="preserve">, 2020 had an open enrollment period that ended </w:t>
      </w:r>
      <w:r w:rsidR="001E368F">
        <w:rPr>
          <w:i/>
          <w:iCs/>
          <w:lang w:val="en-US"/>
        </w:rPr>
        <w:t xml:space="preserve">November 30, 2019 (before </w:t>
      </w:r>
      <w:r w:rsidR="00567A2C" w:rsidRPr="00953063">
        <w:rPr>
          <w:i/>
          <w:iCs/>
          <w:lang w:val="en-US"/>
        </w:rPr>
        <w:t>January 31, 2020</w:t>
      </w:r>
      <w:r w:rsidR="001E368F">
        <w:rPr>
          <w:i/>
          <w:iCs/>
          <w:lang w:val="en-US"/>
        </w:rPr>
        <w:t>)</w:t>
      </w:r>
      <w:r w:rsidR="00567A2C" w:rsidRPr="00953063">
        <w:rPr>
          <w:i/>
          <w:iCs/>
          <w:lang w:val="en-US"/>
        </w:rPr>
        <w:t>. Employee elected $5,000 for the 2020 plan year</w:t>
      </w:r>
      <w:r w:rsidR="00896106" w:rsidRPr="00953063">
        <w:rPr>
          <w:i/>
          <w:iCs/>
          <w:lang w:val="en-US"/>
        </w:rPr>
        <w:t xml:space="preserve">, and </w:t>
      </w:r>
      <w:r w:rsidR="00A958F8" w:rsidRPr="00953063">
        <w:rPr>
          <w:i/>
          <w:iCs/>
          <w:lang w:val="en-US"/>
        </w:rPr>
        <w:t xml:space="preserve">the employee’s </w:t>
      </w:r>
      <w:r w:rsidR="00896106" w:rsidRPr="00953063">
        <w:rPr>
          <w:i/>
          <w:iCs/>
          <w:lang w:val="en-US"/>
        </w:rPr>
        <w:t>dependent child turned 13 in September 2020.</w:t>
      </w:r>
      <w:r w:rsidR="00EA2983" w:rsidRPr="00953063">
        <w:rPr>
          <w:i/>
          <w:iCs/>
          <w:lang w:val="en-US"/>
        </w:rPr>
        <w:t xml:space="preserve"> Employee may use the $5,000 for any qualifying daycare expenses</w:t>
      </w:r>
      <w:r w:rsidR="00A661AC" w:rsidRPr="00953063">
        <w:rPr>
          <w:i/>
          <w:iCs/>
          <w:lang w:val="en-US"/>
        </w:rPr>
        <w:t xml:space="preserve"> for the child</w:t>
      </w:r>
      <w:r w:rsidR="00EA2983" w:rsidRPr="00953063">
        <w:rPr>
          <w:i/>
          <w:iCs/>
          <w:lang w:val="en-US"/>
        </w:rPr>
        <w:t xml:space="preserve"> incurred </w:t>
      </w:r>
      <w:r w:rsidR="001E368F">
        <w:rPr>
          <w:i/>
          <w:iCs/>
          <w:lang w:val="en-US"/>
        </w:rPr>
        <w:t>during 2020</w:t>
      </w:r>
      <w:r w:rsidR="00967061" w:rsidRPr="00953063">
        <w:rPr>
          <w:i/>
          <w:iCs/>
          <w:lang w:val="en-US"/>
        </w:rPr>
        <w:t xml:space="preserve">; and any balance remaining at the end of the 2020 plan year may be used </w:t>
      </w:r>
      <w:r w:rsidR="006E7A24" w:rsidRPr="00953063">
        <w:rPr>
          <w:i/>
          <w:iCs/>
          <w:lang w:val="en-US"/>
        </w:rPr>
        <w:t xml:space="preserve">to reimburse qualifying expenses for the 13-year-old until </w:t>
      </w:r>
      <w:r w:rsidR="00953063" w:rsidRPr="00953063">
        <w:rPr>
          <w:i/>
          <w:iCs/>
          <w:lang w:val="en-US"/>
        </w:rPr>
        <w:t>September 2021 (when the child turns 14).</w:t>
      </w:r>
      <w:r w:rsidR="00A661AC" w:rsidRPr="00953063">
        <w:rPr>
          <w:i/>
          <w:iCs/>
          <w:lang w:val="en-US"/>
        </w:rPr>
        <w:t xml:space="preserve"> </w:t>
      </w:r>
    </w:p>
    <w:p w14:paraId="081AB84E" w14:textId="77777777" w:rsidR="001F148A" w:rsidRPr="00FD5863" w:rsidRDefault="001F148A" w:rsidP="00FC148F">
      <w:pPr>
        <w:pStyle w:val="MediumGrid2-Accent11"/>
        <w:rPr>
          <w:lang w:val="en-US"/>
        </w:rPr>
      </w:pPr>
    </w:p>
    <w:p w14:paraId="46248A1E" w14:textId="77777777" w:rsidR="00FC148F" w:rsidRPr="00B12C9E" w:rsidRDefault="00FC148F" w:rsidP="00FC148F">
      <w:pPr>
        <w:pStyle w:val="MediumGrid2-Accent11"/>
        <w:rPr>
          <w:b/>
          <w:bCs/>
        </w:rPr>
      </w:pPr>
      <w:r w:rsidRPr="00B12C9E">
        <w:rPr>
          <w:b/>
          <w:bCs/>
        </w:rPr>
        <w:t>Election Changes</w:t>
      </w:r>
    </w:p>
    <w:p w14:paraId="4198F498" w14:textId="03BF033F" w:rsidR="00B12C9E" w:rsidRDefault="00B12C9E" w:rsidP="00FC148F">
      <w:pPr>
        <w:pStyle w:val="MediumGrid2-Accent11"/>
        <w:rPr>
          <w:lang w:val="en-US"/>
        </w:rPr>
      </w:pPr>
      <w:r>
        <w:rPr>
          <w:lang w:val="en-US"/>
        </w:rPr>
        <w:t xml:space="preserve">For any </w:t>
      </w:r>
      <w:r w:rsidRPr="00B12C9E">
        <w:rPr>
          <w:u w:val="single"/>
          <w:lang w:val="en-US"/>
        </w:rPr>
        <w:t>plan years ending during 2021</w:t>
      </w:r>
      <w:r>
        <w:rPr>
          <w:lang w:val="en-US"/>
        </w:rPr>
        <w:t>, the employer may permit participants to make the following mid-year election changes, on a prospective basis, even without a recognized change in statue event:</w:t>
      </w:r>
    </w:p>
    <w:p w14:paraId="4D3904E2" w14:textId="215B6E5A" w:rsidR="00B12C9E" w:rsidRPr="00B12C9E" w:rsidRDefault="00B12C9E" w:rsidP="00E915BF">
      <w:pPr>
        <w:numPr>
          <w:ilvl w:val="0"/>
          <w:numId w:val="4"/>
        </w:numPr>
        <w:shd w:val="clear" w:color="auto" w:fill="FFFFFF"/>
        <w:spacing w:after="100" w:afterAutospacing="1"/>
        <w:rPr>
          <w:rFonts w:eastAsia="Times New Roman"/>
          <w:color w:val="201F1E"/>
          <w:lang w:bidi="ar-SA"/>
        </w:rPr>
      </w:pPr>
      <w:r w:rsidRPr="00B12C9E">
        <w:rPr>
          <w:rFonts w:eastAsia="Times New Roman"/>
          <w:color w:val="201F1E"/>
          <w:lang w:bidi="ar-SA"/>
        </w:rPr>
        <w:t>Health coverage (e.g. medical, dental or vision)</w:t>
      </w:r>
    </w:p>
    <w:p w14:paraId="1F7D2B6B" w14:textId="77777777" w:rsidR="00B12C9E" w:rsidRPr="00B12C9E" w:rsidRDefault="00B12C9E" w:rsidP="000A6FA2">
      <w:pPr>
        <w:numPr>
          <w:ilvl w:val="1"/>
          <w:numId w:val="4"/>
        </w:numPr>
        <w:shd w:val="clear" w:color="auto" w:fill="FFFFFF"/>
        <w:spacing w:before="100" w:beforeAutospacing="1" w:after="100" w:afterAutospacing="1"/>
        <w:rPr>
          <w:rFonts w:eastAsia="Times New Roman"/>
          <w:color w:val="201F1E"/>
          <w:lang w:bidi="ar-SA"/>
        </w:rPr>
      </w:pPr>
      <w:r w:rsidRPr="00B12C9E">
        <w:rPr>
          <w:rFonts w:eastAsia="Times New Roman"/>
          <w:color w:val="201F1E"/>
          <w:lang w:bidi="ar-SA"/>
        </w:rPr>
        <w:t>Elect health coverage if the employee previously waived;</w:t>
      </w:r>
    </w:p>
    <w:p w14:paraId="1FF76F21" w14:textId="420FC067" w:rsidR="00B12C9E" w:rsidRDefault="00B12C9E" w:rsidP="000A6FA2">
      <w:pPr>
        <w:numPr>
          <w:ilvl w:val="1"/>
          <w:numId w:val="4"/>
        </w:numPr>
        <w:shd w:val="clear" w:color="auto" w:fill="FFFFFF"/>
        <w:spacing w:before="100" w:beforeAutospacing="1" w:after="100" w:afterAutospacing="1"/>
        <w:rPr>
          <w:rFonts w:eastAsia="Times New Roman"/>
          <w:color w:val="201F1E"/>
          <w:lang w:bidi="ar-SA"/>
        </w:rPr>
      </w:pPr>
      <w:r w:rsidRPr="00B12C9E">
        <w:rPr>
          <w:rFonts w:eastAsia="Times New Roman"/>
          <w:color w:val="201F1E"/>
          <w:lang w:bidi="ar-SA"/>
        </w:rPr>
        <w:t>Revoke an existing election health coverage and make a new election to enroll in different health coverage sponsored by the same employer</w:t>
      </w:r>
      <w:r w:rsidR="00A73A47">
        <w:rPr>
          <w:rFonts w:eastAsia="Times New Roman"/>
          <w:color w:val="201F1E"/>
          <w:lang w:bidi="ar-SA"/>
        </w:rPr>
        <w:t>,</w:t>
      </w:r>
      <w:r w:rsidRPr="00B12C9E">
        <w:rPr>
          <w:rFonts w:eastAsia="Times New Roman"/>
          <w:color w:val="201F1E"/>
          <w:lang w:bidi="ar-SA"/>
        </w:rPr>
        <w:t xml:space="preserve"> or move from single to family coverage; or</w:t>
      </w:r>
    </w:p>
    <w:p w14:paraId="7155159E" w14:textId="28677148" w:rsidR="00A73A47" w:rsidRPr="00B12C9E" w:rsidRDefault="00A73A47" w:rsidP="000A6FA2">
      <w:pPr>
        <w:numPr>
          <w:ilvl w:val="1"/>
          <w:numId w:val="4"/>
        </w:numPr>
        <w:shd w:val="clear" w:color="auto" w:fill="FFFFFF"/>
        <w:spacing w:before="100" w:beforeAutospacing="1" w:after="100" w:afterAutospacing="1"/>
        <w:rPr>
          <w:rFonts w:eastAsia="Times New Roman"/>
          <w:color w:val="201F1E"/>
          <w:lang w:bidi="ar-SA"/>
        </w:rPr>
      </w:pPr>
      <w:r>
        <w:rPr>
          <w:rFonts w:eastAsia="Times New Roman"/>
          <w:color w:val="201F1E"/>
          <w:lang w:bidi="ar-SA"/>
        </w:rPr>
        <w:t xml:space="preserve">Revoke an existing election for health coverage, provided that the employee attests in writing that the employee is enrolled, or immediately will enroll, in other health coverage. </w:t>
      </w:r>
      <w:r>
        <w:t>An employee requesting to drop medical coverage may not revoke the election by attesting to enrollment in coverage solely for dental or vision benefits.</w:t>
      </w:r>
    </w:p>
    <w:p w14:paraId="2A802DE4" w14:textId="77777777" w:rsidR="00B12C9E" w:rsidRPr="00B12C9E" w:rsidRDefault="00B12C9E" w:rsidP="000A6FA2">
      <w:pPr>
        <w:numPr>
          <w:ilvl w:val="0"/>
          <w:numId w:val="5"/>
        </w:numPr>
        <w:shd w:val="clear" w:color="auto" w:fill="FFFFFF"/>
        <w:spacing w:before="100" w:beforeAutospacing="1" w:after="100" w:afterAutospacing="1"/>
        <w:rPr>
          <w:rFonts w:eastAsia="Times New Roman"/>
          <w:color w:val="201F1E"/>
          <w:lang w:bidi="ar-SA"/>
        </w:rPr>
      </w:pPr>
      <w:r w:rsidRPr="00B12C9E">
        <w:rPr>
          <w:rFonts w:eastAsia="Times New Roman"/>
          <w:color w:val="201F1E"/>
          <w:lang w:bidi="ar-SA"/>
        </w:rPr>
        <w:lastRenderedPageBreak/>
        <w:t>Health FSA or DCAP - Employees may begin participation, end participation, or increase or decrease contributions. </w:t>
      </w:r>
    </w:p>
    <w:p w14:paraId="797C960D" w14:textId="77FAD1DB" w:rsidR="00B12C9E" w:rsidRPr="00A73A47" w:rsidRDefault="00A73A47" w:rsidP="00FC148F">
      <w:pPr>
        <w:pStyle w:val="MediumGrid2-Accent11"/>
        <w:rPr>
          <w:lang w:val="en-US"/>
        </w:rPr>
      </w:pPr>
      <w:r>
        <w:rPr>
          <w:lang w:val="en-US"/>
        </w:rPr>
        <w:t xml:space="preserve">NOTE: The CAA provided flexibility to make </w:t>
      </w:r>
      <w:r w:rsidR="005C0C1C">
        <w:rPr>
          <w:lang w:val="en-US"/>
        </w:rPr>
        <w:t xml:space="preserve">prospective </w:t>
      </w:r>
      <w:r>
        <w:rPr>
          <w:lang w:val="en-US"/>
        </w:rPr>
        <w:t xml:space="preserve">health FSA or DCAP election changes. The ability to </w:t>
      </w:r>
      <w:r w:rsidR="007B34BF">
        <w:rPr>
          <w:lang w:val="en-US"/>
        </w:rPr>
        <w:t>allow participants to</w:t>
      </w:r>
      <w:r>
        <w:rPr>
          <w:lang w:val="en-US"/>
        </w:rPr>
        <w:t xml:space="preserve"> make election changes to health coverage is new under this IRS guidance</w:t>
      </w:r>
      <w:r w:rsidR="005C0C1C">
        <w:rPr>
          <w:lang w:val="en-US"/>
        </w:rPr>
        <w:t xml:space="preserve"> (although it was permitted during 2020 under IRS Notice 2020-29)</w:t>
      </w:r>
      <w:r>
        <w:rPr>
          <w:lang w:val="en-US"/>
        </w:rPr>
        <w:t>.</w:t>
      </w:r>
    </w:p>
    <w:p w14:paraId="70E3115B" w14:textId="77777777" w:rsidR="00B12C9E" w:rsidRDefault="00B12C9E" w:rsidP="00FC148F">
      <w:pPr>
        <w:pStyle w:val="MediumGrid2-Accent11"/>
      </w:pPr>
    </w:p>
    <w:p w14:paraId="05D75AAD" w14:textId="77777777" w:rsidR="007A3B53" w:rsidRDefault="005C0C1C" w:rsidP="007A3B53">
      <w:pPr>
        <w:pStyle w:val="MediumGrid2-Accent11"/>
        <w:rPr>
          <w:lang w:val="en-US"/>
        </w:rPr>
      </w:pPr>
      <w:r>
        <w:rPr>
          <w:lang w:val="en-US"/>
        </w:rPr>
        <w:t>An employer choosing to adopt some flexibility for election changes is permitted to limit the number of election changes and the time frame for making election changes</w:t>
      </w:r>
      <w:r w:rsidR="00553F66">
        <w:rPr>
          <w:lang w:val="en-US"/>
        </w:rPr>
        <w:t>,</w:t>
      </w:r>
      <w:r w:rsidR="005508E5">
        <w:rPr>
          <w:lang w:val="en-US"/>
        </w:rPr>
        <w:t xml:space="preserve"> but any permitted election must be allowed only on a </w:t>
      </w:r>
      <w:r w:rsidR="005508E5">
        <w:rPr>
          <w:u w:val="single"/>
          <w:lang w:val="en-US"/>
        </w:rPr>
        <w:t>prospective basis</w:t>
      </w:r>
      <w:r>
        <w:rPr>
          <w:lang w:val="en-US"/>
        </w:rPr>
        <w:t>.</w:t>
      </w:r>
      <w:r w:rsidR="00664E2C">
        <w:rPr>
          <w:lang w:val="en-US"/>
        </w:rPr>
        <w:t xml:space="preserve"> Employers may want to allow employees to change elections from a higher cost option to a lower cost plan, but not allow new enrollments for employees who previously waived coverage (unless required by existing HIPAA special enrollment requirements).</w:t>
      </w:r>
      <w:r w:rsidR="007A3B53">
        <w:rPr>
          <w:b/>
          <w:bCs/>
          <w:lang w:val="en-US"/>
        </w:rPr>
        <w:t xml:space="preserve"> </w:t>
      </w:r>
      <w:r w:rsidR="00664E2C">
        <w:rPr>
          <w:lang w:val="en-US"/>
        </w:rPr>
        <w:t>For health FSAs and DCAPs:</w:t>
      </w:r>
    </w:p>
    <w:p w14:paraId="41307C43" w14:textId="5D0E3A17" w:rsidR="005508E5" w:rsidRDefault="005C0C1C" w:rsidP="000A6FA2">
      <w:pPr>
        <w:pStyle w:val="MediumGrid2-Accent11"/>
        <w:numPr>
          <w:ilvl w:val="0"/>
          <w:numId w:val="6"/>
        </w:numPr>
        <w:rPr>
          <w:lang w:val="en-US"/>
        </w:rPr>
      </w:pPr>
      <w:r>
        <w:rPr>
          <w:lang w:val="en-US"/>
        </w:rPr>
        <w:t xml:space="preserve">Employers might want to limit health FSA and DCAP election changes for participants based on how much has been reimbursed at the time of the desired election change. </w:t>
      </w:r>
    </w:p>
    <w:p w14:paraId="32325FAC" w14:textId="77777777" w:rsidR="005508E5" w:rsidRDefault="005C0C1C" w:rsidP="000A6FA2">
      <w:pPr>
        <w:pStyle w:val="MediumGrid2-Accent11"/>
        <w:numPr>
          <w:ilvl w:val="0"/>
          <w:numId w:val="6"/>
        </w:numPr>
        <w:rPr>
          <w:lang w:val="en-US"/>
        </w:rPr>
      </w:pPr>
      <w:r>
        <w:rPr>
          <w:lang w:val="en-US"/>
        </w:rPr>
        <w:t xml:space="preserve">If participants choose to discontinue participating in a health FSA or DCAP, the employer may choose to allow unused amounts to be available through the end of the plan year, or the employer could choose to require that any unused amounts be forfeited. </w:t>
      </w:r>
    </w:p>
    <w:p w14:paraId="589B3C66" w14:textId="139AD8E5" w:rsidR="00B12C9E" w:rsidRDefault="005C0C1C" w:rsidP="000A6FA2">
      <w:pPr>
        <w:pStyle w:val="MediumGrid2-Accent11"/>
        <w:numPr>
          <w:ilvl w:val="0"/>
          <w:numId w:val="6"/>
        </w:numPr>
        <w:rPr>
          <w:lang w:val="en-US"/>
        </w:rPr>
      </w:pPr>
      <w:r>
        <w:rPr>
          <w:lang w:val="en-US"/>
        </w:rPr>
        <w:t xml:space="preserve">If </w:t>
      </w:r>
      <w:r w:rsidR="005508E5">
        <w:rPr>
          <w:lang w:val="en-US"/>
        </w:rPr>
        <w:t xml:space="preserve">employees who were eligible and waived </w:t>
      </w:r>
      <w:r w:rsidR="00197688">
        <w:rPr>
          <w:lang w:val="en-US"/>
        </w:rPr>
        <w:t xml:space="preserve">at the beginning of the plan year </w:t>
      </w:r>
      <w:r>
        <w:rPr>
          <w:lang w:val="en-US"/>
        </w:rPr>
        <w:t>enroll in a health FSA or DCAP mid-plan year</w:t>
      </w:r>
      <w:r w:rsidR="005508E5">
        <w:rPr>
          <w:lang w:val="en-US"/>
        </w:rPr>
        <w:t>, the employer may choose to allow reimbursement of qualifying expenses incurred back to the beginning of the plan year.</w:t>
      </w:r>
    </w:p>
    <w:p w14:paraId="7087D024" w14:textId="49541D7F" w:rsidR="00AE7463" w:rsidRPr="0053069C" w:rsidRDefault="00AE7463" w:rsidP="00AE7463">
      <w:pPr>
        <w:pStyle w:val="MediumGrid2-Accent11"/>
        <w:numPr>
          <w:ilvl w:val="0"/>
          <w:numId w:val="6"/>
        </w:numPr>
        <w:rPr>
          <w:lang w:val="en-US"/>
        </w:rPr>
      </w:pPr>
      <w:r w:rsidRPr="00D55FA1">
        <w:rPr>
          <w:lang w:val="en-US"/>
        </w:rPr>
        <w:t xml:space="preserve">Normally, enrolling </w:t>
      </w:r>
      <w:r>
        <w:rPr>
          <w:lang w:val="en-US"/>
        </w:rPr>
        <w:t xml:space="preserve">in </w:t>
      </w:r>
      <w:r w:rsidRPr="00D55FA1">
        <w:rPr>
          <w:lang w:val="en-US"/>
        </w:rPr>
        <w:t xml:space="preserve">an HDHP is not an event that </w:t>
      </w:r>
      <w:r w:rsidR="00F46FFE">
        <w:rPr>
          <w:lang w:val="en-US"/>
        </w:rPr>
        <w:t xml:space="preserve">on its own </w:t>
      </w:r>
      <w:r w:rsidRPr="00D55FA1">
        <w:rPr>
          <w:lang w:val="en-US"/>
        </w:rPr>
        <w:t>would permit a mid-year election change for a health FSA. However, if the employer chooses to be flexible with election changes, participants could terminate participation in the health FSA and begin contributing to an HSA.</w:t>
      </w:r>
    </w:p>
    <w:p w14:paraId="471EBED8" w14:textId="09768ED7" w:rsidR="00563262" w:rsidRDefault="005508E5" w:rsidP="000A6FA2">
      <w:pPr>
        <w:pStyle w:val="MediumGrid2-Accent11"/>
        <w:numPr>
          <w:ilvl w:val="0"/>
          <w:numId w:val="6"/>
        </w:numPr>
        <w:rPr>
          <w:lang w:val="en-US"/>
        </w:rPr>
      </w:pPr>
      <w:r>
        <w:rPr>
          <w:lang w:val="en-US"/>
        </w:rPr>
        <w:t>The ability to make election changes does not change that the plan cannot pay out unused amounts in cash.</w:t>
      </w:r>
    </w:p>
    <w:p w14:paraId="76932BB5" w14:textId="77777777" w:rsidR="006A66DE" w:rsidRDefault="006A66DE" w:rsidP="00FC148F">
      <w:pPr>
        <w:pStyle w:val="MediumGrid2-Accent11"/>
        <w:rPr>
          <w:b/>
          <w:bCs/>
        </w:rPr>
      </w:pPr>
    </w:p>
    <w:p w14:paraId="1F3ECDCD" w14:textId="5841FCFC" w:rsidR="00FC148F" w:rsidRPr="00FC148F" w:rsidRDefault="00FC148F" w:rsidP="00FC148F">
      <w:pPr>
        <w:pStyle w:val="MediumGrid2-Accent11"/>
        <w:rPr>
          <w:b/>
          <w:bCs/>
        </w:rPr>
      </w:pPr>
      <w:r w:rsidRPr="00FC148F">
        <w:rPr>
          <w:b/>
          <w:bCs/>
        </w:rPr>
        <w:t>Plan Amendments</w:t>
      </w:r>
    </w:p>
    <w:p w14:paraId="6B0E224D" w14:textId="52D0938B" w:rsidR="00B046F9" w:rsidRPr="001E5CD6" w:rsidRDefault="00FC148F" w:rsidP="00FC148F">
      <w:pPr>
        <w:pStyle w:val="MediumGrid2-Accent11"/>
        <w:rPr>
          <w:lang w:val="en-US"/>
        </w:rPr>
      </w:pPr>
      <w:r>
        <w:t>Plans may be amended retroactively to implement any o</w:t>
      </w:r>
      <w:r w:rsidR="00237F8C">
        <w:rPr>
          <w:lang w:val="en-US"/>
        </w:rPr>
        <w:t>r</w:t>
      </w:r>
      <w:r>
        <w:t xml:space="preserve"> all of these provisions</w:t>
      </w:r>
      <w:r w:rsidR="00BE3ED2">
        <w:rPr>
          <w:lang w:val="en-US"/>
        </w:rPr>
        <w:t xml:space="preserve"> so long as the employer </w:t>
      </w:r>
      <w:r w:rsidR="00BE3ED2">
        <w:t>operates in accordance with the terms of the amendment</w:t>
      </w:r>
      <w:r w:rsidR="00BE3ED2">
        <w:rPr>
          <w:lang w:val="en-US"/>
        </w:rPr>
        <w:t xml:space="preserve"> and </w:t>
      </w:r>
      <w:r w:rsidR="00BE3ED2">
        <w:t>informs all employees eligible to participate in the cafeteria plan of the changes to the plan</w:t>
      </w:r>
      <w:r>
        <w:t>. The plan amendment must be made no later than</w:t>
      </w:r>
      <w:r w:rsidR="00237F8C">
        <w:rPr>
          <w:lang w:val="en-US"/>
        </w:rPr>
        <w:t xml:space="preserve"> the</w:t>
      </w:r>
      <w:r>
        <w:t xml:space="preserve"> last day of the first calendar year beginning after the end of the plan year in which the amendment is effective. For example, for changes made to plan with a plan year ending 12/31/2020, the amendment must be made by 12/31/2021</w:t>
      </w:r>
      <w:r w:rsidR="00BE3ED2">
        <w:rPr>
          <w:lang w:val="en-US"/>
        </w:rPr>
        <w:t>; and a</w:t>
      </w:r>
      <w:r w:rsidR="007F764D">
        <w:t xml:space="preserve">n amendment for </w:t>
      </w:r>
      <w:r w:rsidR="00BE3ED2">
        <w:rPr>
          <w:lang w:val="en-US"/>
        </w:rPr>
        <w:t>a</w:t>
      </w:r>
      <w:r w:rsidR="007F764D">
        <w:t xml:space="preserve"> 2020 non-calendar year plan, must be adopted by December 31, 2022</w:t>
      </w:r>
      <w:r w:rsidR="007F764D">
        <w:rPr>
          <w:lang w:val="en-US"/>
        </w:rPr>
        <w:t>.</w:t>
      </w:r>
      <w:r w:rsidR="001E5CD6">
        <w:rPr>
          <w:lang w:val="en-US"/>
        </w:rPr>
        <w:t xml:space="preserve"> Employers may</w:t>
      </w:r>
      <w:r w:rsidR="00B046F9">
        <w:t xml:space="preserve"> adopt</w:t>
      </w:r>
      <w:r w:rsidR="001E5CD6">
        <w:rPr>
          <w:lang w:val="en-US"/>
        </w:rPr>
        <w:t xml:space="preserve"> </w:t>
      </w:r>
      <w:r w:rsidR="00B046F9">
        <w:t xml:space="preserve">a plan amendment </w:t>
      </w:r>
      <w:r w:rsidR="001E5CD6">
        <w:rPr>
          <w:lang w:val="en-US"/>
        </w:rPr>
        <w:t>by indicating that</w:t>
      </w:r>
      <w:r w:rsidR="00B046F9">
        <w:t xml:space="preserve"> the amendment supersedes normal operations for the </w:t>
      </w:r>
      <w:r w:rsidR="001E5CD6">
        <w:rPr>
          <w:lang w:val="en-US"/>
        </w:rPr>
        <w:t>applicable plan years</w:t>
      </w:r>
      <w:r w:rsidR="00442E0D">
        <w:rPr>
          <w:lang w:val="en-US"/>
        </w:rPr>
        <w:t xml:space="preserve"> to allow the plan to revert to previous practice (e.g. </w:t>
      </w:r>
      <w:r w:rsidR="00B95A70">
        <w:rPr>
          <w:lang w:val="en-US"/>
        </w:rPr>
        <w:t xml:space="preserve">a </w:t>
      </w:r>
      <w:r w:rsidR="00442E0D">
        <w:rPr>
          <w:lang w:val="en-US"/>
        </w:rPr>
        <w:t>carryover up to $550 or</w:t>
      </w:r>
      <w:r w:rsidR="00B95A70">
        <w:rPr>
          <w:lang w:val="en-US"/>
        </w:rPr>
        <w:t xml:space="preserve"> a</w:t>
      </w:r>
      <w:r w:rsidR="00442E0D">
        <w:rPr>
          <w:lang w:val="en-US"/>
        </w:rPr>
        <w:t xml:space="preserve"> 2 ½ </w:t>
      </w:r>
      <w:r w:rsidR="00B95A70">
        <w:rPr>
          <w:lang w:val="en-US"/>
        </w:rPr>
        <w:t xml:space="preserve">month </w:t>
      </w:r>
      <w:r w:rsidR="00442E0D">
        <w:rPr>
          <w:lang w:val="en-US"/>
        </w:rPr>
        <w:t>grace period) without further amendment.</w:t>
      </w:r>
    </w:p>
    <w:p w14:paraId="47D3E9AB" w14:textId="77777777" w:rsidR="00FC148F" w:rsidRDefault="00FC148F" w:rsidP="00FC148F">
      <w:pPr>
        <w:pStyle w:val="MediumGrid2-Accent11"/>
      </w:pPr>
    </w:p>
    <w:p w14:paraId="1B3FFDEC" w14:textId="77777777" w:rsidR="00F2117E" w:rsidRDefault="00F2117E" w:rsidP="00FC148F">
      <w:pPr>
        <w:pStyle w:val="MediumGrid2-Accent11"/>
        <w:rPr>
          <w:b/>
          <w:bCs/>
          <w:lang w:val="en-US"/>
        </w:rPr>
      </w:pPr>
    </w:p>
    <w:p w14:paraId="27B8264E" w14:textId="54535064" w:rsidR="00FC148F" w:rsidRPr="000C02E5" w:rsidRDefault="000D1B59" w:rsidP="00FC148F">
      <w:pPr>
        <w:pStyle w:val="MediumGrid2-Accent11"/>
        <w:rPr>
          <w:b/>
          <w:bCs/>
        </w:rPr>
      </w:pPr>
      <w:r w:rsidRPr="000C02E5">
        <w:rPr>
          <w:b/>
          <w:bCs/>
          <w:lang w:val="en-US"/>
        </w:rPr>
        <w:t xml:space="preserve">Summary </w:t>
      </w:r>
    </w:p>
    <w:p w14:paraId="56F2BB2C" w14:textId="148CCBD2" w:rsidR="006C6CD4" w:rsidRPr="000C02E5" w:rsidRDefault="00E237B2" w:rsidP="0061684C">
      <w:pPr>
        <w:pStyle w:val="MediumGrid2-Accent11"/>
        <w:rPr>
          <w:lang w:val="en-US"/>
        </w:rPr>
      </w:pPr>
      <w:r w:rsidRPr="000C02E5">
        <w:rPr>
          <w:lang w:val="en-US"/>
        </w:rPr>
        <w:t xml:space="preserve">The changes available </w:t>
      </w:r>
      <w:r w:rsidR="0078010A" w:rsidRPr="000C02E5">
        <w:rPr>
          <w:lang w:val="en-US"/>
        </w:rPr>
        <w:t xml:space="preserve">via the CAA and further clarified in IRS Notice 2021-15 are completely optional, and employers choosing to adopt some of the permitted changes have </w:t>
      </w:r>
      <w:r w:rsidR="00DA3F34">
        <w:rPr>
          <w:lang w:val="en-US"/>
        </w:rPr>
        <w:t xml:space="preserve">significant </w:t>
      </w:r>
      <w:r w:rsidR="0078010A" w:rsidRPr="000C02E5">
        <w:rPr>
          <w:lang w:val="en-US"/>
        </w:rPr>
        <w:t>of flexibility to place limits</w:t>
      </w:r>
      <w:r w:rsidR="00A34468" w:rsidRPr="000C02E5">
        <w:rPr>
          <w:lang w:val="en-US"/>
        </w:rPr>
        <w:t xml:space="preserve"> on such changes. For example, employers may want to allow some of the changes for its plan year ending during 2020, but not for the plan year ending in 2021</w:t>
      </w:r>
      <w:r w:rsidR="00674BB6" w:rsidRPr="000C02E5">
        <w:rPr>
          <w:lang w:val="en-US"/>
        </w:rPr>
        <w:t>.</w:t>
      </w:r>
      <w:r w:rsidR="00150992" w:rsidRPr="000C02E5">
        <w:rPr>
          <w:lang w:val="en-US"/>
        </w:rPr>
        <w:t xml:space="preserve"> </w:t>
      </w:r>
      <w:r w:rsidR="00A36309" w:rsidRPr="000C02E5">
        <w:rPr>
          <w:lang w:val="en-US"/>
        </w:rPr>
        <w:t xml:space="preserve">The changes </w:t>
      </w:r>
      <w:r w:rsidR="00E750BF" w:rsidRPr="000C02E5">
        <w:rPr>
          <w:lang w:val="en-US"/>
        </w:rPr>
        <w:t>will be welcomed by employees with significant year-end balances</w:t>
      </w:r>
      <w:r w:rsidR="00D641FD" w:rsidRPr="000C02E5">
        <w:rPr>
          <w:lang w:val="en-US"/>
        </w:rPr>
        <w:t xml:space="preserve"> or </w:t>
      </w:r>
      <w:r w:rsidR="00B307BB">
        <w:rPr>
          <w:lang w:val="en-US"/>
        </w:rPr>
        <w:t xml:space="preserve">those </w:t>
      </w:r>
      <w:r w:rsidR="00D84A78" w:rsidRPr="000C02E5">
        <w:rPr>
          <w:lang w:val="en-US"/>
        </w:rPr>
        <w:t>needing to make mid-year election changes</w:t>
      </w:r>
      <w:r w:rsidR="00812B9F" w:rsidRPr="000C02E5">
        <w:rPr>
          <w:lang w:val="en-US"/>
        </w:rPr>
        <w:t xml:space="preserve">, </w:t>
      </w:r>
      <w:r w:rsidR="00D84A78" w:rsidRPr="000C02E5">
        <w:rPr>
          <w:lang w:val="en-US"/>
        </w:rPr>
        <w:t>but employers will need to weigh this</w:t>
      </w:r>
      <w:r w:rsidR="00B72CA7" w:rsidRPr="000C02E5">
        <w:rPr>
          <w:lang w:val="en-US"/>
        </w:rPr>
        <w:t xml:space="preserve"> against </w:t>
      </w:r>
      <w:r w:rsidR="000C02E5" w:rsidRPr="000C02E5">
        <w:rPr>
          <w:lang w:val="en-US"/>
        </w:rPr>
        <w:t xml:space="preserve">the administrative and communication challenges that may accompany </w:t>
      </w:r>
      <w:r w:rsidR="00E41B73">
        <w:rPr>
          <w:lang w:val="en-US"/>
        </w:rPr>
        <w:t>such</w:t>
      </w:r>
      <w:r w:rsidR="000C02E5" w:rsidRPr="000C02E5">
        <w:rPr>
          <w:lang w:val="en-US"/>
        </w:rPr>
        <w:t xml:space="preserve"> changes. Employers will also</w:t>
      </w:r>
      <w:r w:rsidR="00812B9F" w:rsidRPr="000C02E5">
        <w:rPr>
          <w:lang w:val="en-US"/>
        </w:rPr>
        <w:t xml:space="preserve"> need to </w:t>
      </w:r>
      <w:r w:rsidR="000C02E5" w:rsidRPr="000C02E5">
        <w:rPr>
          <w:lang w:val="en-US"/>
        </w:rPr>
        <w:t xml:space="preserve">closely coordinate with </w:t>
      </w:r>
      <w:r w:rsidR="00812B9F" w:rsidRPr="000C02E5">
        <w:rPr>
          <w:lang w:val="en-US"/>
        </w:rPr>
        <w:t>the vendors they use for plan administration.</w:t>
      </w:r>
      <w:r w:rsidR="00812B9F">
        <w:rPr>
          <w:lang w:val="en-US"/>
        </w:rPr>
        <w:t xml:space="preserve"> </w:t>
      </w:r>
    </w:p>
    <w:p w14:paraId="3583DA3D" w14:textId="77777777" w:rsidR="00E93083" w:rsidRPr="00D20E25" w:rsidRDefault="00E93083" w:rsidP="00D20E25">
      <w:pPr>
        <w:pStyle w:val="MediumGrid2-Accent11"/>
      </w:pPr>
    </w:p>
    <w:p w14:paraId="5B02873E" w14:textId="77777777" w:rsidR="008362F4" w:rsidRPr="00D20E25" w:rsidRDefault="0035725D" w:rsidP="00D20E25">
      <w:pPr>
        <w:pStyle w:val="MediumGrid2-Accent11"/>
        <w:rPr>
          <w:i/>
          <w:sz w:val="16"/>
          <w:szCs w:val="16"/>
        </w:rPr>
      </w:pPr>
      <w:r w:rsidRPr="00D20E25">
        <w:rPr>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8362F4" w:rsidRPr="00D20E25" w:rsidSect="00D20E25">
      <w:footerReference w:type="default" r:id="rId13"/>
      <w:footerReference w:type="first" r:id="rId14"/>
      <w:pgSz w:w="12240" w:h="15840" w:code="1"/>
      <w:pgMar w:top="1440" w:right="1080" w:bottom="1440" w:left="1080" w:header="965"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B1008" w14:textId="77777777" w:rsidR="003748D0" w:rsidRDefault="003748D0" w:rsidP="00D20E25">
      <w:r>
        <w:separator/>
      </w:r>
    </w:p>
  </w:endnote>
  <w:endnote w:type="continuationSeparator" w:id="0">
    <w:p w14:paraId="793D6547" w14:textId="77777777" w:rsidR="003748D0" w:rsidRDefault="003748D0" w:rsidP="00D2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35780" w14:textId="77777777" w:rsidR="005C07B5" w:rsidRDefault="005C07B5" w:rsidP="00D20E25">
    <w:pPr>
      <w:pStyle w:val="Footer"/>
      <w:jc w:val="center"/>
    </w:pPr>
  </w:p>
  <w:p w14:paraId="3380CC8D" w14:textId="706E11D2" w:rsidR="005C07B5" w:rsidRDefault="005C07B5" w:rsidP="00D20E25">
    <w:pPr>
      <w:pStyle w:val="Footer"/>
      <w:jc w:val="center"/>
      <w:rPr>
        <w:lang w:val="en-US"/>
      </w:rPr>
    </w:pPr>
    <w:r w:rsidRPr="006C7EC1">
      <w:t>© 20</w:t>
    </w:r>
    <w:r w:rsidR="00177E8A">
      <w:rPr>
        <w:lang w:val="en-US"/>
      </w:rPr>
      <w:t>2</w:t>
    </w:r>
    <w:r w:rsidR="001C6FCE">
      <w:rPr>
        <w:lang w:val="en-US"/>
      </w:rPr>
      <w:t>1</w:t>
    </w:r>
    <w:r w:rsidRPr="006C7EC1">
      <w:t xml:space="preserve"> </w:t>
    </w:r>
    <w:r>
      <w:t>Benefit Comply, LLC</w:t>
    </w:r>
  </w:p>
  <w:p w14:paraId="6F340B38" w14:textId="77777777" w:rsidR="005C07B5" w:rsidRDefault="005C07B5" w:rsidP="00D20E25">
    <w:pPr>
      <w:pStyle w:val="Footer"/>
      <w:jc w:val="center"/>
    </w:pPr>
    <w:r w:rsidRPr="00866B99">
      <w:fldChar w:fldCharType="begin"/>
    </w:r>
    <w:r w:rsidRPr="00866B99">
      <w:instrText xml:space="preserve"> PAGE   \* MERGEFORMAT </w:instrText>
    </w:r>
    <w:r w:rsidRPr="00866B99">
      <w:fldChar w:fldCharType="separate"/>
    </w:r>
    <w:r w:rsidR="000F7498">
      <w:rPr>
        <w:noProof/>
      </w:rPr>
      <w:t>2</w:t>
    </w:r>
    <w:r w:rsidRPr="00866B9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C1DB7" w14:textId="2831E37F" w:rsidR="005C07B5" w:rsidRDefault="005C07B5" w:rsidP="00D20E25">
    <w:pPr>
      <w:pStyle w:val="Footer"/>
      <w:jc w:val="center"/>
      <w:rPr>
        <w:lang w:val="en-US"/>
      </w:rPr>
    </w:pPr>
    <w:r>
      <w:t>© 20</w:t>
    </w:r>
    <w:r w:rsidR="00235F99">
      <w:rPr>
        <w:lang w:val="en-US"/>
      </w:rPr>
      <w:t>2</w:t>
    </w:r>
    <w:r w:rsidR="001C6FCE">
      <w:rPr>
        <w:lang w:val="en-US"/>
      </w:rPr>
      <w:t>1</w:t>
    </w:r>
    <w:r w:rsidRPr="006C7EC1">
      <w:t xml:space="preserve"> </w:t>
    </w:r>
    <w:r>
      <w:t>Benefit Comply, LLC</w:t>
    </w:r>
  </w:p>
  <w:p w14:paraId="6D4CAEE0" w14:textId="77777777" w:rsidR="005C07B5" w:rsidRPr="00866B99" w:rsidRDefault="005C07B5" w:rsidP="00D20E25">
    <w:pPr>
      <w:pStyle w:val="Footer"/>
      <w:jc w:val="center"/>
    </w:pPr>
    <w:r w:rsidRPr="00866B99">
      <w:fldChar w:fldCharType="begin"/>
    </w:r>
    <w:r w:rsidRPr="00866B99">
      <w:instrText xml:space="preserve"> PAGE   \* MERGEFORMAT </w:instrText>
    </w:r>
    <w:r w:rsidRPr="00866B99">
      <w:fldChar w:fldCharType="separate"/>
    </w:r>
    <w:r w:rsidR="000B0CA6">
      <w:rPr>
        <w:noProof/>
      </w:rPr>
      <w:t>1</w:t>
    </w:r>
    <w:r w:rsidRPr="00866B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6154B" w14:textId="77777777" w:rsidR="003748D0" w:rsidRDefault="003748D0" w:rsidP="00D20E25">
      <w:r>
        <w:separator/>
      </w:r>
    </w:p>
  </w:footnote>
  <w:footnote w:type="continuationSeparator" w:id="0">
    <w:p w14:paraId="0F42A9DC" w14:textId="77777777" w:rsidR="003748D0" w:rsidRDefault="003748D0" w:rsidP="00D20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D55D3"/>
    <w:multiLevelType w:val="hybridMultilevel"/>
    <w:tmpl w:val="8F7A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87F39"/>
    <w:multiLevelType w:val="multilevel"/>
    <w:tmpl w:val="29B8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E46FDB"/>
    <w:multiLevelType w:val="hybridMultilevel"/>
    <w:tmpl w:val="C7DA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572B04"/>
    <w:multiLevelType w:val="hybridMultilevel"/>
    <w:tmpl w:val="C4F6C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DD3117"/>
    <w:multiLevelType w:val="hybridMultilevel"/>
    <w:tmpl w:val="5E3C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9468B2"/>
    <w:multiLevelType w:val="multilevel"/>
    <w:tmpl w:val="78A27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4C17A5"/>
    <w:multiLevelType w:val="hybridMultilevel"/>
    <w:tmpl w:val="7B445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1"/>
  </w:num>
  <w:num w:numId="6">
    <w:abstractNumId w:val="0"/>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54B3"/>
    <w:rsid w:val="00005756"/>
    <w:rsid w:val="000166F5"/>
    <w:rsid w:val="00021244"/>
    <w:rsid w:val="00027258"/>
    <w:rsid w:val="00031499"/>
    <w:rsid w:val="0003657F"/>
    <w:rsid w:val="00041D34"/>
    <w:rsid w:val="00042D2A"/>
    <w:rsid w:val="00054C1F"/>
    <w:rsid w:val="00055D59"/>
    <w:rsid w:val="00056762"/>
    <w:rsid w:val="0006084A"/>
    <w:rsid w:val="0006208C"/>
    <w:rsid w:val="0006416F"/>
    <w:rsid w:val="00065F15"/>
    <w:rsid w:val="00071F3D"/>
    <w:rsid w:val="0007369E"/>
    <w:rsid w:val="00076EB8"/>
    <w:rsid w:val="000867F5"/>
    <w:rsid w:val="00091CA7"/>
    <w:rsid w:val="00093BE1"/>
    <w:rsid w:val="00096B1E"/>
    <w:rsid w:val="000A697A"/>
    <w:rsid w:val="000A6FA2"/>
    <w:rsid w:val="000B0CA6"/>
    <w:rsid w:val="000C02E5"/>
    <w:rsid w:val="000C41B5"/>
    <w:rsid w:val="000C5473"/>
    <w:rsid w:val="000D1B59"/>
    <w:rsid w:val="000E03AB"/>
    <w:rsid w:val="000E2763"/>
    <w:rsid w:val="000E668C"/>
    <w:rsid w:val="000E7039"/>
    <w:rsid w:val="000F11E2"/>
    <w:rsid w:val="000F6974"/>
    <w:rsid w:val="000F7498"/>
    <w:rsid w:val="0010150B"/>
    <w:rsid w:val="00102C3F"/>
    <w:rsid w:val="00103F85"/>
    <w:rsid w:val="00104680"/>
    <w:rsid w:val="00113F23"/>
    <w:rsid w:val="00137BDB"/>
    <w:rsid w:val="00140769"/>
    <w:rsid w:val="00142A3F"/>
    <w:rsid w:val="001432A3"/>
    <w:rsid w:val="00144A9C"/>
    <w:rsid w:val="00150473"/>
    <w:rsid w:val="00150992"/>
    <w:rsid w:val="0015387D"/>
    <w:rsid w:val="00160335"/>
    <w:rsid w:val="00177E8A"/>
    <w:rsid w:val="001824D9"/>
    <w:rsid w:val="00183E9D"/>
    <w:rsid w:val="00187547"/>
    <w:rsid w:val="001912DE"/>
    <w:rsid w:val="00191E3C"/>
    <w:rsid w:val="0019308E"/>
    <w:rsid w:val="00197688"/>
    <w:rsid w:val="001A18D1"/>
    <w:rsid w:val="001B1A88"/>
    <w:rsid w:val="001C256F"/>
    <w:rsid w:val="001C6FCE"/>
    <w:rsid w:val="001C70AE"/>
    <w:rsid w:val="001D58D8"/>
    <w:rsid w:val="001D745D"/>
    <w:rsid w:val="001E2972"/>
    <w:rsid w:val="001E368F"/>
    <w:rsid w:val="001E5CD6"/>
    <w:rsid w:val="001E622E"/>
    <w:rsid w:val="001F0404"/>
    <w:rsid w:val="001F148A"/>
    <w:rsid w:val="001F20E5"/>
    <w:rsid w:val="00200664"/>
    <w:rsid w:val="00207571"/>
    <w:rsid w:val="002079A9"/>
    <w:rsid w:val="00211FC6"/>
    <w:rsid w:val="00221884"/>
    <w:rsid w:val="00231306"/>
    <w:rsid w:val="00235F99"/>
    <w:rsid w:val="00237C18"/>
    <w:rsid w:val="00237F8C"/>
    <w:rsid w:val="00243690"/>
    <w:rsid w:val="00246370"/>
    <w:rsid w:val="00246773"/>
    <w:rsid w:val="00247077"/>
    <w:rsid w:val="00253B2C"/>
    <w:rsid w:val="00255A5D"/>
    <w:rsid w:val="00270D0F"/>
    <w:rsid w:val="00273D4E"/>
    <w:rsid w:val="00277CAA"/>
    <w:rsid w:val="0029167B"/>
    <w:rsid w:val="002A12E5"/>
    <w:rsid w:val="002A51D5"/>
    <w:rsid w:val="002A55C9"/>
    <w:rsid w:val="002B743A"/>
    <w:rsid w:val="002C4ADB"/>
    <w:rsid w:val="002C7788"/>
    <w:rsid w:val="002D6A1A"/>
    <w:rsid w:val="002D6E4B"/>
    <w:rsid w:val="002E41EF"/>
    <w:rsid w:val="002F1D78"/>
    <w:rsid w:val="002F2BFF"/>
    <w:rsid w:val="002F3FBC"/>
    <w:rsid w:val="002F5B6A"/>
    <w:rsid w:val="002F6DCF"/>
    <w:rsid w:val="002F7CDF"/>
    <w:rsid w:val="00311883"/>
    <w:rsid w:val="00311D22"/>
    <w:rsid w:val="00314066"/>
    <w:rsid w:val="003159EA"/>
    <w:rsid w:val="003231B2"/>
    <w:rsid w:val="00332855"/>
    <w:rsid w:val="003332F7"/>
    <w:rsid w:val="00337651"/>
    <w:rsid w:val="00341CCE"/>
    <w:rsid w:val="00341F9B"/>
    <w:rsid w:val="00342727"/>
    <w:rsid w:val="00344D2F"/>
    <w:rsid w:val="003536E9"/>
    <w:rsid w:val="00355448"/>
    <w:rsid w:val="003564AC"/>
    <w:rsid w:val="0035725D"/>
    <w:rsid w:val="003606B3"/>
    <w:rsid w:val="00367D54"/>
    <w:rsid w:val="00373838"/>
    <w:rsid w:val="00374089"/>
    <w:rsid w:val="003748D0"/>
    <w:rsid w:val="0037534B"/>
    <w:rsid w:val="00375F86"/>
    <w:rsid w:val="00376CF8"/>
    <w:rsid w:val="00377A73"/>
    <w:rsid w:val="00383956"/>
    <w:rsid w:val="00386166"/>
    <w:rsid w:val="003902B6"/>
    <w:rsid w:val="003902B9"/>
    <w:rsid w:val="0039272A"/>
    <w:rsid w:val="00397F1D"/>
    <w:rsid w:val="003A15A0"/>
    <w:rsid w:val="003A5779"/>
    <w:rsid w:val="003A5845"/>
    <w:rsid w:val="003A5F0F"/>
    <w:rsid w:val="003A6AF8"/>
    <w:rsid w:val="003B0730"/>
    <w:rsid w:val="003B180D"/>
    <w:rsid w:val="003B7105"/>
    <w:rsid w:val="003C2EB0"/>
    <w:rsid w:val="003D1FD9"/>
    <w:rsid w:val="003D3ABE"/>
    <w:rsid w:val="003D5BB6"/>
    <w:rsid w:val="003D69F0"/>
    <w:rsid w:val="003E0ABD"/>
    <w:rsid w:val="003E5815"/>
    <w:rsid w:val="0040100E"/>
    <w:rsid w:val="004019B7"/>
    <w:rsid w:val="00402CF5"/>
    <w:rsid w:val="00406CE0"/>
    <w:rsid w:val="0041062E"/>
    <w:rsid w:val="00421453"/>
    <w:rsid w:val="00424799"/>
    <w:rsid w:val="004310E5"/>
    <w:rsid w:val="00442266"/>
    <w:rsid w:val="00442E0D"/>
    <w:rsid w:val="00453816"/>
    <w:rsid w:val="00464CBE"/>
    <w:rsid w:val="00467218"/>
    <w:rsid w:val="00467FDA"/>
    <w:rsid w:val="004827D1"/>
    <w:rsid w:val="004870C3"/>
    <w:rsid w:val="00487B4C"/>
    <w:rsid w:val="004B2781"/>
    <w:rsid w:val="004B2E8E"/>
    <w:rsid w:val="004B3E30"/>
    <w:rsid w:val="004B4147"/>
    <w:rsid w:val="004B6441"/>
    <w:rsid w:val="004C0E9F"/>
    <w:rsid w:val="004C685A"/>
    <w:rsid w:val="004D0C97"/>
    <w:rsid w:val="004E4085"/>
    <w:rsid w:val="004E4565"/>
    <w:rsid w:val="004F0122"/>
    <w:rsid w:val="004F38E5"/>
    <w:rsid w:val="004F4484"/>
    <w:rsid w:val="00515089"/>
    <w:rsid w:val="00521F45"/>
    <w:rsid w:val="0052609C"/>
    <w:rsid w:val="0053069C"/>
    <w:rsid w:val="00532F84"/>
    <w:rsid w:val="005352A3"/>
    <w:rsid w:val="00537619"/>
    <w:rsid w:val="005378A2"/>
    <w:rsid w:val="00540CCF"/>
    <w:rsid w:val="0054510E"/>
    <w:rsid w:val="0054548F"/>
    <w:rsid w:val="005508E5"/>
    <w:rsid w:val="00553F66"/>
    <w:rsid w:val="00554B62"/>
    <w:rsid w:val="00554D66"/>
    <w:rsid w:val="0055764A"/>
    <w:rsid w:val="00563262"/>
    <w:rsid w:val="005660E9"/>
    <w:rsid w:val="00567A2C"/>
    <w:rsid w:val="005718C3"/>
    <w:rsid w:val="005814F8"/>
    <w:rsid w:val="00581F18"/>
    <w:rsid w:val="00586571"/>
    <w:rsid w:val="0058733A"/>
    <w:rsid w:val="005926DA"/>
    <w:rsid w:val="00595A34"/>
    <w:rsid w:val="005A0F11"/>
    <w:rsid w:val="005A5810"/>
    <w:rsid w:val="005B0103"/>
    <w:rsid w:val="005C07B5"/>
    <w:rsid w:val="005C0C1C"/>
    <w:rsid w:val="005C2382"/>
    <w:rsid w:val="005D2525"/>
    <w:rsid w:val="005E075F"/>
    <w:rsid w:val="005E4301"/>
    <w:rsid w:val="005E74DC"/>
    <w:rsid w:val="005F1993"/>
    <w:rsid w:val="005F2269"/>
    <w:rsid w:val="005F2FFD"/>
    <w:rsid w:val="005F4D3F"/>
    <w:rsid w:val="005F6038"/>
    <w:rsid w:val="00600FC4"/>
    <w:rsid w:val="006034D7"/>
    <w:rsid w:val="006044BA"/>
    <w:rsid w:val="00605355"/>
    <w:rsid w:val="006102F4"/>
    <w:rsid w:val="006149F2"/>
    <w:rsid w:val="006158BC"/>
    <w:rsid w:val="0061684C"/>
    <w:rsid w:val="00616FD0"/>
    <w:rsid w:val="00633D0E"/>
    <w:rsid w:val="006466D7"/>
    <w:rsid w:val="00651DDF"/>
    <w:rsid w:val="006577E9"/>
    <w:rsid w:val="00664E2C"/>
    <w:rsid w:val="006717AA"/>
    <w:rsid w:val="00674BB6"/>
    <w:rsid w:val="00675439"/>
    <w:rsid w:val="0067721B"/>
    <w:rsid w:val="00683EE3"/>
    <w:rsid w:val="00684B92"/>
    <w:rsid w:val="00685C8D"/>
    <w:rsid w:val="00686AFD"/>
    <w:rsid w:val="00691CB9"/>
    <w:rsid w:val="006924DC"/>
    <w:rsid w:val="006930C9"/>
    <w:rsid w:val="006A537B"/>
    <w:rsid w:val="006A61F3"/>
    <w:rsid w:val="006A66DE"/>
    <w:rsid w:val="006B1545"/>
    <w:rsid w:val="006B23FC"/>
    <w:rsid w:val="006B28BC"/>
    <w:rsid w:val="006B35C9"/>
    <w:rsid w:val="006C3EE1"/>
    <w:rsid w:val="006C5937"/>
    <w:rsid w:val="006C6CD4"/>
    <w:rsid w:val="006C6E71"/>
    <w:rsid w:val="006C7B72"/>
    <w:rsid w:val="006C7EC1"/>
    <w:rsid w:val="006D5631"/>
    <w:rsid w:val="006E1247"/>
    <w:rsid w:val="006E28AD"/>
    <w:rsid w:val="006E42C0"/>
    <w:rsid w:val="006E64B5"/>
    <w:rsid w:val="006E7A24"/>
    <w:rsid w:val="006F480A"/>
    <w:rsid w:val="006F4E52"/>
    <w:rsid w:val="00713909"/>
    <w:rsid w:val="00736A9B"/>
    <w:rsid w:val="00743B24"/>
    <w:rsid w:val="007508F7"/>
    <w:rsid w:val="00764D79"/>
    <w:rsid w:val="007709F7"/>
    <w:rsid w:val="0077388B"/>
    <w:rsid w:val="00774FAD"/>
    <w:rsid w:val="00776816"/>
    <w:rsid w:val="0078010A"/>
    <w:rsid w:val="00781664"/>
    <w:rsid w:val="00781D99"/>
    <w:rsid w:val="007821CE"/>
    <w:rsid w:val="0078412B"/>
    <w:rsid w:val="007864F0"/>
    <w:rsid w:val="007908B7"/>
    <w:rsid w:val="00796833"/>
    <w:rsid w:val="007A3B53"/>
    <w:rsid w:val="007A5C28"/>
    <w:rsid w:val="007A5F8B"/>
    <w:rsid w:val="007B1155"/>
    <w:rsid w:val="007B1E18"/>
    <w:rsid w:val="007B34BF"/>
    <w:rsid w:val="007B4885"/>
    <w:rsid w:val="007C0E57"/>
    <w:rsid w:val="007C3D13"/>
    <w:rsid w:val="007C4419"/>
    <w:rsid w:val="007C77AA"/>
    <w:rsid w:val="007C7C7C"/>
    <w:rsid w:val="007D3E4D"/>
    <w:rsid w:val="007D4FFC"/>
    <w:rsid w:val="007E18DE"/>
    <w:rsid w:val="007E193A"/>
    <w:rsid w:val="007E2565"/>
    <w:rsid w:val="007E377B"/>
    <w:rsid w:val="007E53F1"/>
    <w:rsid w:val="007E6076"/>
    <w:rsid w:val="007F34B4"/>
    <w:rsid w:val="007F48ED"/>
    <w:rsid w:val="007F764D"/>
    <w:rsid w:val="008020F4"/>
    <w:rsid w:val="008021FE"/>
    <w:rsid w:val="0080349F"/>
    <w:rsid w:val="008052A3"/>
    <w:rsid w:val="00812B9F"/>
    <w:rsid w:val="00826F22"/>
    <w:rsid w:val="0083063B"/>
    <w:rsid w:val="008322DC"/>
    <w:rsid w:val="008351DA"/>
    <w:rsid w:val="00835D16"/>
    <w:rsid w:val="008362F4"/>
    <w:rsid w:val="00840509"/>
    <w:rsid w:val="008477BE"/>
    <w:rsid w:val="008557A4"/>
    <w:rsid w:val="008615C4"/>
    <w:rsid w:val="0086304F"/>
    <w:rsid w:val="008659FA"/>
    <w:rsid w:val="00866B99"/>
    <w:rsid w:val="0088270D"/>
    <w:rsid w:val="00896106"/>
    <w:rsid w:val="00897617"/>
    <w:rsid w:val="008A47E3"/>
    <w:rsid w:val="008A5DF8"/>
    <w:rsid w:val="008A65DA"/>
    <w:rsid w:val="008C712B"/>
    <w:rsid w:val="008C7DAD"/>
    <w:rsid w:val="008D0598"/>
    <w:rsid w:val="008D3E7A"/>
    <w:rsid w:val="008D5BAD"/>
    <w:rsid w:val="008E2AFE"/>
    <w:rsid w:val="008E2D74"/>
    <w:rsid w:val="008E3D74"/>
    <w:rsid w:val="008E4117"/>
    <w:rsid w:val="008F0F5D"/>
    <w:rsid w:val="008F25A0"/>
    <w:rsid w:val="008F6B65"/>
    <w:rsid w:val="008F75A9"/>
    <w:rsid w:val="00903DB2"/>
    <w:rsid w:val="00914646"/>
    <w:rsid w:val="00922438"/>
    <w:rsid w:val="00923D19"/>
    <w:rsid w:val="009312C4"/>
    <w:rsid w:val="00935D00"/>
    <w:rsid w:val="00946019"/>
    <w:rsid w:val="00951D03"/>
    <w:rsid w:val="00953063"/>
    <w:rsid w:val="009536DD"/>
    <w:rsid w:val="00953E85"/>
    <w:rsid w:val="00963FAC"/>
    <w:rsid w:val="00967061"/>
    <w:rsid w:val="0096725A"/>
    <w:rsid w:val="0098697F"/>
    <w:rsid w:val="0099032C"/>
    <w:rsid w:val="00994B4B"/>
    <w:rsid w:val="009A4AD6"/>
    <w:rsid w:val="009B5ABE"/>
    <w:rsid w:val="009B768D"/>
    <w:rsid w:val="009C3F26"/>
    <w:rsid w:val="009C5E1D"/>
    <w:rsid w:val="009D2536"/>
    <w:rsid w:val="009D30FA"/>
    <w:rsid w:val="009D6B8F"/>
    <w:rsid w:val="009D73B3"/>
    <w:rsid w:val="009D73C3"/>
    <w:rsid w:val="009E2006"/>
    <w:rsid w:val="009E21BA"/>
    <w:rsid w:val="009E43E3"/>
    <w:rsid w:val="009E62F5"/>
    <w:rsid w:val="009F0EFE"/>
    <w:rsid w:val="009F1035"/>
    <w:rsid w:val="009F112E"/>
    <w:rsid w:val="00A10143"/>
    <w:rsid w:val="00A139C1"/>
    <w:rsid w:val="00A16944"/>
    <w:rsid w:val="00A21DC4"/>
    <w:rsid w:val="00A33E97"/>
    <w:rsid w:val="00A34468"/>
    <w:rsid w:val="00A35CFA"/>
    <w:rsid w:val="00A36309"/>
    <w:rsid w:val="00A45E46"/>
    <w:rsid w:val="00A50245"/>
    <w:rsid w:val="00A51D54"/>
    <w:rsid w:val="00A52694"/>
    <w:rsid w:val="00A54E7C"/>
    <w:rsid w:val="00A563B1"/>
    <w:rsid w:val="00A62B5A"/>
    <w:rsid w:val="00A642C9"/>
    <w:rsid w:val="00A65FD1"/>
    <w:rsid w:val="00A661AC"/>
    <w:rsid w:val="00A671B6"/>
    <w:rsid w:val="00A73A47"/>
    <w:rsid w:val="00A8489E"/>
    <w:rsid w:val="00A94DC8"/>
    <w:rsid w:val="00A9585D"/>
    <w:rsid w:val="00A958F8"/>
    <w:rsid w:val="00AA3E90"/>
    <w:rsid w:val="00AA6A57"/>
    <w:rsid w:val="00AA75CB"/>
    <w:rsid w:val="00AB0F84"/>
    <w:rsid w:val="00AB1C85"/>
    <w:rsid w:val="00AB2DCF"/>
    <w:rsid w:val="00AB46A5"/>
    <w:rsid w:val="00AC321F"/>
    <w:rsid w:val="00AC60D1"/>
    <w:rsid w:val="00AD14A0"/>
    <w:rsid w:val="00AD5E20"/>
    <w:rsid w:val="00AE1425"/>
    <w:rsid w:val="00AE2B47"/>
    <w:rsid w:val="00AE33B8"/>
    <w:rsid w:val="00AE7463"/>
    <w:rsid w:val="00AF0878"/>
    <w:rsid w:val="00AF0B9D"/>
    <w:rsid w:val="00B046F9"/>
    <w:rsid w:val="00B0708C"/>
    <w:rsid w:val="00B12C9E"/>
    <w:rsid w:val="00B14799"/>
    <w:rsid w:val="00B15106"/>
    <w:rsid w:val="00B20F91"/>
    <w:rsid w:val="00B3020C"/>
    <w:rsid w:val="00B307BB"/>
    <w:rsid w:val="00B33286"/>
    <w:rsid w:val="00B347E4"/>
    <w:rsid w:val="00B41CE0"/>
    <w:rsid w:val="00B44EDA"/>
    <w:rsid w:val="00B51719"/>
    <w:rsid w:val="00B554D2"/>
    <w:rsid w:val="00B55BBA"/>
    <w:rsid w:val="00B57B5E"/>
    <w:rsid w:val="00B57B8C"/>
    <w:rsid w:val="00B6090B"/>
    <w:rsid w:val="00B66B60"/>
    <w:rsid w:val="00B72CA7"/>
    <w:rsid w:val="00B77E7B"/>
    <w:rsid w:val="00B803FC"/>
    <w:rsid w:val="00B81CF2"/>
    <w:rsid w:val="00B8463D"/>
    <w:rsid w:val="00B85CE3"/>
    <w:rsid w:val="00B8753A"/>
    <w:rsid w:val="00B90848"/>
    <w:rsid w:val="00B93D1E"/>
    <w:rsid w:val="00B9448D"/>
    <w:rsid w:val="00B95A70"/>
    <w:rsid w:val="00B96BF7"/>
    <w:rsid w:val="00BA1FFD"/>
    <w:rsid w:val="00BA6FBA"/>
    <w:rsid w:val="00BA70C4"/>
    <w:rsid w:val="00BB01DD"/>
    <w:rsid w:val="00BC1E4F"/>
    <w:rsid w:val="00BC5BB5"/>
    <w:rsid w:val="00BC7270"/>
    <w:rsid w:val="00BD27F2"/>
    <w:rsid w:val="00BD2EC1"/>
    <w:rsid w:val="00BE0984"/>
    <w:rsid w:val="00BE3ED2"/>
    <w:rsid w:val="00BE5FA7"/>
    <w:rsid w:val="00BE7480"/>
    <w:rsid w:val="00BF49EF"/>
    <w:rsid w:val="00C14297"/>
    <w:rsid w:val="00C20BEE"/>
    <w:rsid w:val="00C24151"/>
    <w:rsid w:val="00C24CC8"/>
    <w:rsid w:val="00C27347"/>
    <w:rsid w:val="00C37884"/>
    <w:rsid w:val="00C4512D"/>
    <w:rsid w:val="00C60F20"/>
    <w:rsid w:val="00C6436B"/>
    <w:rsid w:val="00C70F5A"/>
    <w:rsid w:val="00C75185"/>
    <w:rsid w:val="00C87D79"/>
    <w:rsid w:val="00CB2087"/>
    <w:rsid w:val="00CB7F8B"/>
    <w:rsid w:val="00CC51D3"/>
    <w:rsid w:val="00CD3AB1"/>
    <w:rsid w:val="00CD6579"/>
    <w:rsid w:val="00CE15AE"/>
    <w:rsid w:val="00CE2D96"/>
    <w:rsid w:val="00CF39CD"/>
    <w:rsid w:val="00D00064"/>
    <w:rsid w:val="00D0013D"/>
    <w:rsid w:val="00D12D97"/>
    <w:rsid w:val="00D12E64"/>
    <w:rsid w:val="00D1656D"/>
    <w:rsid w:val="00D209A7"/>
    <w:rsid w:val="00D20E25"/>
    <w:rsid w:val="00D2204C"/>
    <w:rsid w:val="00D30473"/>
    <w:rsid w:val="00D31672"/>
    <w:rsid w:val="00D44E36"/>
    <w:rsid w:val="00D44F27"/>
    <w:rsid w:val="00D51832"/>
    <w:rsid w:val="00D55FA1"/>
    <w:rsid w:val="00D636DB"/>
    <w:rsid w:val="00D641FD"/>
    <w:rsid w:val="00D76D80"/>
    <w:rsid w:val="00D84A78"/>
    <w:rsid w:val="00D84DDC"/>
    <w:rsid w:val="00D8713A"/>
    <w:rsid w:val="00D87ED1"/>
    <w:rsid w:val="00D939B1"/>
    <w:rsid w:val="00D95C74"/>
    <w:rsid w:val="00D967F0"/>
    <w:rsid w:val="00D975E7"/>
    <w:rsid w:val="00DA1860"/>
    <w:rsid w:val="00DA31A9"/>
    <w:rsid w:val="00DA3F34"/>
    <w:rsid w:val="00DA5084"/>
    <w:rsid w:val="00DA5878"/>
    <w:rsid w:val="00DA6314"/>
    <w:rsid w:val="00DB1126"/>
    <w:rsid w:val="00DB46C3"/>
    <w:rsid w:val="00DB553D"/>
    <w:rsid w:val="00DC1EA7"/>
    <w:rsid w:val="00DC715C"/>
    <w:rsid w:val="00DD1020"/>
    <w:rsid w:val="00DD1F73"/>
    <w:rsid w:val="00DE2E6F"/>
    <w:rsid w:val="00DE428B"/>
    <w:rsid w:val="00DF1724"/>
    <w:rsid w:val="00DF24C0"/>
    <w:rsid w:val="00DF5014"/>
    <w:rsid w:val="00DF5D23"/>
    <w:rsid w:val="00E0273B"/>
    <w:rsid w:val="00E03088"/>
    <w:rsid w:val="00E10762"/>
    <w:rsid w:val="00E17B5E"/>
    <w:rsid w:val="00E237B2"/>
    <w:rsid w:val="00E269D4"/>
    <w:rsid w:val="00E37B09"/>
    <w:rsid w:val="00E41B73"/>
    <w:rsid w:val="00E44F0B"/>
    <w:rsid w:val="00E46F87"/>
    <w:rsid w:val="00E52CD0"/>
    <w:rsid w:val="00E53468"/>
    <w:rsid w:val="00E53CBA"/>
    <w:rsid w:val="00E7128B"/>
    <w:rsid w:val="00E71880"/>
    <w:rsid w:val="00E750BF"/>
    <w:rsid w:val="00E76581"/>
    <w:rsid w:val="00E773C4"/>
    <w:rsid w:val="00E80AB9"/>
    <w:rsid w:val="00E85FF7"/>
    <w:rsid w:val="00E915BF"/>
    <w:rsid w:val="00E93083"/>
    <w:rsid w:val="00EA2983"/>
    <w:rsid w:val="00EA7576"/>
    <w:rsid w:val="00EA7801"/>
    <w:rsid w:val="00EB0144"/>
    <w:rsid w:val="00EB218D"/>
    <w:rsid w:val="00EB2B80"/>
    <w:rsid w:val="00EB6293"/>
    <w:rsid w:val="00EB76AE"/>
    <w:rsid w:val="00EC3967"/>
    <w:rsid w:val="00EC7786"/>
    <w:rsid w:val="00ED0E7A"/>
    <w:rsid w:val="00ED14BC"/>
    <w:rsid w:val="00EE577F"/>
    <w:rsid w:val="00EF09C1"/>
    <w:rsid w:val="00EF1C04"/>
    <w:rsid w:val="00EF3875"/>
    <w:rsid w:val="00EF7919"/>
    <w:rsid w:val="00F00EB2"/>
    <w:rsid w:val="00F05E10"/>
    <w:rsid w:val="00F06079"/>
    <w:rsid w:val="00F160FF"/>
    <w:rsid w:val="00F169D0"/>
    <w:rsid w:val="00F2117E"/>
    <w:rsid w:val="00F246C4"/>
    <w:rsid w:val="00F2586E"/>
    <w:rsid w:val="00F33F3C"/>
    <w:rsid w:val="00F46FFE"/>
    <w:rsid w:val="00F4702D"/>
    <w:rsid w:val="00F50A82"/>
    <w:rsid w:val="00F51BB5"/>
    <w:rsid w:val="00F51DF1"/>
    <w:rsid w:val="00F52A40"/>
    <w:rsid w:val="00F535E7"/>
    <w:rsid w:val="00F55CEF"/>
    <w:rsid w:val="00F562CC"/>
    <w:rsid w:val="00F617E4"/>
    <w:rsid w:val="00F66BF7"/>
    <w:rsid w:val="00F75275"/>
    <w:rsid w:val="00F80D9C"/>
    <w:rsid w:val="00F8240F"/>
    <w:rsid w:val="00F82708"/>
    <w:rsid w:val="00F83367"/>
    <w:rsid w:val="00F877B8"/>
    <w:rsid w:val="00F90F20"/>
    <w:rsid w:val="00F91499"/>
    <w:rsid w:val="00F949F2"/>
    <w:rsid w:val="00F96597"/>
    <w:rsid w:val="00FA0739"/>
    <w:rsid w:val="00FA2F25"/>
    <w:rsid w:val="00FA4C44"/>
    <w:rsid w:val="00FA57A8"/>
    <w:rsid w:val="00FB0360"/>
    <w:rsid w:val="00FB1408"/>
    <w:rsid w:val="00FB6812"/>
    <w:rsid w:val="00FC148F"/>
    <w:rsid w:val="00FC73FE"/>
    <w:rsid w:val="00FD0F26"/>
    <w:rsid w:val="00FD20BF"/>
    <w:rsid w:val="00FD5863"/>
    <w:rsid w:val="00FE159D"/>
    <w:rsid w:val="00FE5F9B"/>
    <w:rsid w:val="00FF1B20"/>
    <w:rsid w:val="00FF294F"/>
    <w:rsid w:val="00FF3581"/>
    <w:rsid w:val="00FF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C68B1"/>
  <w15:chartTrackingRefBased/>
  <w15:docId w15:val="{90E3E0BD-45AF-437E-BA71-20B0C88F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sdException w:name="Hashtag" w:uiPriority="49"/>
    <w:lsdException w:name="Unresolved Mention" w:uiPriority="50"/>
    <w:lsdException w:name="Smart Link" w:uiPriority="51"/>
  </w:latentStyles>
  <w:style w:type="paragraph" w:default="1" w:styleId="Normal">
    <w:name w:val="Normal"/>
    <w:qFormat/>
    <w:rsid w:val="00D20E25"/>
    <w:rPr>
      <w:rFonts w:ascii="Arial" w:hAnsi="Arial" w:cs="Arial"/>
      <w:lang w:bidi="en-US"/>
    </w:rPr>
  </w:style>
  <w:style w:type="paragraph" w:styleId="Heading1">
    <w:name w:val="heading 1"/>
    <w:basedOn w:val="Heading2"/>
    <w:next w:val="Normal"/>
    <w:link w:val="Heading1Char"/>
    <w:uiPriority w:val="9"/>
    <w:qFormat/>
    <w:rsid w:val="00D20E25"/>
    <w:pPr>
      <w:outlineLvl w:val="0"/>
    </w:pPr>
    <w:rPr>
      <w:sz w:val="24"/>
      <w:szCs w:val="24"/>
    </w:rPr>
  </w:style>
  <w:style w:type="paragraph" w:styleId="Heading2">
    <w:name w:val="heading 2"/>
    <w:basedOn w:val="Normal"/>
    <w:next w:val="Normal"/>
    <w:link w:val="Heading2Char"/>
    <w:uiPriority w:val="9"/>
    <w:qFormat/>
    <w:rsid w:val="00D20E25"/>
    <w:pPr>
      <w:outlineLvl w:val="1"/>
    </w:pPr>
    <w:rPr>
      <w:b/>
    </w:rPr>
  </w:style>
  <w:style w:type="paragraph" w:styleId="Heading3">
    <w:name w:val="heading 3"/>
    <w:basedOn w:val="MediumGrid2-Accent11"/>
    <w:next w:val="Normal"/>
    <w:link w:val="Heading3Char"/>
    <w:uiPriority w:val="9"/>
    <w:qFormat/>
    <w:rsid w:val="00D20E25"/>
    <w:pPr>
      <w:outlineLvl w:val="2"/>
    </w:pPr>
    <w:rPr>
      <w:u w:val="single"/>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0E25"/>
    <w:rPr>
      <w:rFonts w:ascii="Arial" w:hAnsi="Arial" w:cs="Arial"/>
      <w:b/>
      <w:sz w:val="24"/>
      <w:szCs w:val="24"/>
      <w:lang w:val="x-none" w:eastAsia="x-none" w:bidi="en-US"/>
    </w:rPr>
  </w:style>
  <w:style w:type="character" w:customStyle="1" w:styleId="Heading2Char">
    <w:name w:val="Heading 2 Char"/>
    <w:link w:val="Heading2"/>
    <w:uiPriority w:val="9"/>
    <w:rsid w:val="00D20E25"/>
    <w:rPr>
      <w:rFonts w:ascii="Arial" w:hAnsi="Arial" w:cs="Arial"/>
      <w:b/>
      <w:lang w:val="x-none" w:eastAsia="x-none" w:bidi="en-US"/>
    </w:rPr>
  </w:style>
  <w:style w:type="character" w:customStyle="1" w:styleId="Heading3Char">
    <w:name w:val="Heading 3 Char"/>
    <w:link w:val="Heading3"/>
    <w:uiPriority w:val="9"/>
    <w:rsid w:val="00D20E25"/>
    <w:rPr>
      <w:rFonts w:ascii="Arial" w:hAnsi="Arial" w:cs="Arial"/>
      <w:u w:val="single"/>
      <w:lang w:val="x-none" w:eastAsia="x-none" w:bidi="en-U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Grid2-Accent11">
    <w:name w:val="Medium Grid 2 - Accent 11"/>
    <w:aliases w:val="Bob Comments"/>
    <w:basedOn w:val="Normal"/>
    <w:link w:val="MediumGrid2-Accent1Char"/>
    <w:uiPriority w:val="1"/>
    <w:qFormat/>
    <w:rsid w:val="002F5B6A"/>
    <w:rPr>
      <w:lang w:val="x-none" w:eastAsia="x-none"/>
    </w:rPr>
  </w:style>
  <w:style w:type="paragraph" w:customStyle="1" w:styleId="LightGrid-Accent31">
    <w:name w:val="Light Grid - Accent 31"/>
    <w:basedOn w:val="Normal"/>
    <w:uiPriority w:val="34"/>
    <w:qFormat/>
    <w:rsid w:val="002F5B6A"/>
    <w:pPr>
      <w:contextualSpacing/>
    </w:pPr>
  </w:style>
  <w:style w:type="paragraph" w:customStyle="1" w:styleId="MediumShading1-Accent31">
    <w:name w:val="Medium Shading 1 - Accent 31"/>
    <w:basedOn w:val="Normal"/>
    <w:next w:val="Normal"/>
    <w:link w:val="MediumShading1-Accent3Char"/>
    <w:uiPriority w:val="29"/>
    <w:qFormat/>
    <w:rsid w:val="002F5B6A"/>
    <w:pPr>
      <w:spacing w:before="200"/>
      <w:ind w:right="360"/>
    </w:pPr>
    <w:rPr>
      <w:rFonts w:ascii="Calibri" w:hAnsi="Calibri"/>
      <w:i/>
      <w:iCs/>
      <w:lang w:val="x-none" w:eastAsia="x-none" w:bidi="ar-SA"/>
    </w:rPr>
  </w:style>
  <w:style w:type="character" w:customStyle="1" w:styleId="MediumShading1-Accent3Char">
    <w:name w:val="Medium Shading 1 - Accent 3 Char"/>
    <w:link w:val="MediumShading1-Accent31"/>
    <w:uiPriority w:val="29"/>
    <w:rsid w:val="002F5B6A"/>
    <w:rPr>
      <w:i/>
      <w:iCs/>
    </w:rPr>
  </w:style>
  <w:style w:type="paragraph" w:customStyle="1" w:styleId="MediumShading2-Accent31">
    <w:name w:val="Medium Shading 2 - Accent 31"/>
    <w:basedOn w:val="Normal"/>
    <w:next w:val="Normal"/>
    <w:link w:val="MediumShading2-Accent3Char"/>
    <w:uiPriority w:val="30"/>
    <w:qFormat/>
    <w:rsid w:val="002F5B6A"/>
    <w:pPr>
      <w:pBdr>
        <w:bottom w:val="single" w:sz="4" w:space="1" w:color="auto"/>
      </w:pBdr>
      <w:spacing w:before="200" w:after="280"/>
      <w:ind w:left="1008" w:right="1152"/>
    </w:pPr>
    <w:rPr>
      <w:rFonts w:ascii="Calibri" w:hAnsi="Calibri"/>
      <w:b/>
      <w:bCs/>
      <w:i/>
      <w:iCs/>
      <w:lang w:val="x-none" w:eastAsia="x-none" w:bidi="ar-SA"/>
    </w:rPr>
  </w:style>
  <w:style w:type="character" w:customStyle="1" w:styleId="MediumShading2-Accent3Char">
    <w:name w:val="Medium Shading 2 - Accent 3 Char"/>
    <w:link w:val="MediumShading2-Accent31"/>
    <w:uiPriority w:val="30"/>
    <w:rsid w:val="002F5B6A"/>
    <w:rPr>
      <w:b/>
      <w:bCs/>
      <w:i/>
      <w:iCs/>
    </w:rPr>
  </w:style>
  <w:style w:type="character" w:customStyle="1" w:styleId="GridTable1Light-Accent21">
    <w:name w:val="Grid Table 1 Light - Accent 21"/>
    <w:uiPriority w:val="19"/>
    <w:qFormat/>
    <w:rsid w:val="002F5B6A"/>
    <w:rPr>
      <w:i/>
      <w:iCs/>
    </w:rPr>
  </w:style>
  <w:style w:type="character" w:customStyle="1" w:styleId="GridTable2-Accent21">
    <w:name w:val="Grid Table 2 - Accent 21"/>
    <w:uiPriority w:val="21"/>
    <w:qFormat/>
    <w:rsid w:val="002F5B6A"/>
    <w:rPr>
      <w:b/>
      <w:bCs/>
    </w:rPr>
  </w:style>
  <w:style w:type="character" w:customStyle="1" w:styleId="GridTable3-Accent21">
    <w:name w:val="Grid Table 3 - Accent 21"/>
    <w:uiPriority w:val="31"/>
    <w:qFormat/>
    <w:rsid w:val="002F5B6A"/>
    <w:rPr>
      <w:smallCaps/>
    </w:rPr>
  </w:style>
  <w:style w:type="character" w:customStyle="1" w:styleId="GridTable4-Accent21">
    <w:name w:val="Grid Table 4 - Accent 21"/>
    <w:uiPriority w:val="32"/>
    <w:qFormat/>
    <w:rsid w:val="002F5B6A"/>
    <w:rPr>
      <w:smallCaps/>
      <w:spacing w:val="5"/>
      <w:u w:val="single"/>
    </w:rPr>
  </w:style>
  <w:style w:type="character" w:customStyle="1" w:styleId="GridTable5Dark-Accent21">
    <w:name w:val="Grid Table 5 Dark - Accent 21"/>
    <w:uiPriority w:val="33"/>
    <w:qFormat/>
    <w:rsid w:val="002F5B6A"/>
    <w:rPr>
      <w:i/>
      <w:iCs/>
      <w:smallCaps/>
      <w:spacing w:val="5"/>
    </w:rPr>
  </w:style>
  <w:style w:type="paragraph" w:customStyle="1" w:styleId="GridTable7Colorful-Accent21">
    <w:name w:val="Grid Table 7 Colorful - Accent 2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Grid2-Accent1Char">
    <w:name w:val="Medium Grid 2 - Accent 1 Char"/>
    <w:aliases w:val="Bob Comments Char"/>
    <w:link w:val="MediumGrid2-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paragraph" w:styleId="NormalWeb">
    <w:name w:val="Normal (Web)"/>
    <w:basedOn w:val="Normal"/>
    <w:uiPriority w:val="99"/>
    <w:unhideWhenUsed/>
    <w:rsid w:val="00D84DDC"/>
    <w:pPr>
      <w:spacing w:before="100" w:beforeAutospacing="1" w:after="100" w:afterAutospacing="1"/>
    </w:pPr>
    <w:rPr>
      <w:rFonts w:ascii="Times New Roman" w:hAnsi="Times New Roman"/>
      <w:sz w:val="24"/>
      <w:szCs w:val="24"/>
      <w:lang w:bidi="ar-SA"/>
    </w:rPr>
  </w:style>
  <w:style w:type="paragraph" w:customStyle="1" w:styleId="MediumGrid1-Accent21">
    <w:name w:val="Medium Grid 1 - Accent 21"/>
    <w:basedOn w:val="Normal"/>
    <w:uiPriority w:val="34"/>
    <w:qFormat/>
    <w:rsid w:val="00595A34"/>
    <w:pPr>
      <w:ind w:left="720"/>
    </w:pPr>
    <w:rPr>
      <w:rFonts w:ascii="Calibri" w:hAnsi="Calibri" w:cs="Calibri"/>
      <w:sz w:val="22"/>
      <w:lang w:bidi="ar-SA"/>
    </w:rPr>
  </w:style>
  <w:style w:type="character" w:customStyle="1" w:styleId="UnresolvedMention1">
    <w:name w:val="Unresolved Mention1"/>
    <w:uiPriority w:val="47"/>
    <w:rsid w:val="00402CF5"/>
    <w:rPr>
      <w:color w:val="808080"/>
      <w:shd w:val="clear" w:color="auto" w:fill="E6E6E6"/>
    </w:rPr>
  </w:style>
  <w:style w:type="character" w:customStyle="1" w:styleId="UnresolvedMention2">
    <w:name w:val="Unresolved Mention2"/>
    <w:uiPriority w:val="47"/>
    <w:rsid w:val="00D87ED1"/>
    <w:rPr>
      <w:color w:val="808080"/>
      <w:shd w:val="clear" w:color="auto" w:fill="E6E6E6"/>
    </w:rPr>
  </w:style>
  <w:style w:type="character" w:customStyle="1" w:styleId="UnresolvedMention3">
    <w:name w:val="Unresolved Mention3"/>
    <w:uiPriority w:val="52"/>
    <w:rsid w:val="00021244"/>
    <w:rPr>
      <w:color w:val="808080"/>
      <w:shd w:val="clear" w:color="auto" w:fill="E6E6E6"/>
    </w:rPr>
  </w:style>
  <w:style w:type="character" w:styleId="FollowedHyperlink">
    <w:name w:val="FollowedHyperlink"/>
    <w:uiPriority w:val="99"/>
    <w:semiHidden/>
    <w:unhideWhenUsed/>
    <w:rsid w:val="002A12E5"/>
    <w:rPr>
      <w:color w:val="954F72"/>
      <w:u w:val="single"/>
    </w:rPr>
  </w:style>
  <w:style w:type="character" w:styleId="UnresolvedMention">
    <w:name w:val="Unresolved Mention"/>
    <w:basedOn w:val="DefaultParagraphFont"/>
    <w:uiPriority w:val="50"/>
    <w:rsid w:val="006C6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104156455">
      <w:bodyDiv w:val="1"/>
      <w:marLeft w:val="0"/>
      <w:marRight w:val="0"/>
      <w:marTop w:val="0"/>
      <w:marBottom w:val="0"/>
      <w:divBdr>
        <w:top w:val="none" w:sz="0" w:space="0" w:color="auto"/>
        <w:left w:val="none" w:sz="0" w:space="0" w:color="auto"/>
        <w:bottom w:val="none" w:sz="0" w:space="0" w:color="auto"/>
        <w:right w:val="none" w:sz="0" w:space="0" w:color="auto"/>
      </w:divBdr>
      <w:divsChild>
        <w:div w:id="137308084">
          <w:marLeft w:val="0"/>
          <w:marRight w:val="0"/>
          <w:marTop w:val="0"/>
          <w:marBottom w:val="0"/>
          <w:divBdr>
            <w:top w:val="none" w:sz="0" w:space="0" w:color="auto"/>
            <w:left w:val="none" w:sz="0" w:space="0" w:color="auto"/>
            <w:bottom w:val="none" w:sz="0" w:space="0" w:color="auto"/>
            <w:right w:val="none" w:sz="0" w:space="0" w:color="auto"/>
          </w:divBdr>
        </w:div>
        <w:div w:id="138890100">
          <w:marLeft w:val="0"/>
          <w:marRight w:val="0"/>
          <w:marTop w:val="0"/>
          <w:marBottom w:val="0"/>
          <w:divBdr>
            <w:top w:val="none" w:sz="0" w:space="0" w:color="auto"/>
            <w:left w:val="none" w:sz="0" w:space="0" w:color="auto"/>
            <w:bottom w:val="none" w:sz="0" w:space="0" w:color="auto"/>
            <w:right w:val="none" w:sz="0" w:space="0" w:color="auto"/>
          </w:divBdr>
        </w:div>
        <w:div w:id="178155068">
          <w:marLeft w:val="0"/>
          <w:marRight w:val="0"/>
          <w:marTop w:val="0"/>
          <w:marBottom w:val="0"/>
          <w:divBdr>
            <w:top w:val="none" w:sz="0" w:space="0" w:color="auto"/>
            <w:left w:val="none" w:sz="0" w:space="0" w:color="auto"/>
            <w:bottom w:val="none" w:sz="0" w:space="0" w:color="auto"/>
            <w:right w:val="none" w:sz="0" w:space="0" w:color="auto"/>
          </w:divBdr>
        </w:div>
        <w:div w:id="184365333">
          <w:marLeft w:val="0"/>
          <w:marRight w:val="0"/>
          <w:marTop w:val="0"/>
          <w:marBottom w:val="0"/>
          <w:divBdr>
            <w:top w:val="none" w:sz="0" w:space="0" w:color="auto"/>
            <w:left w:val="none" w:sz="0" w:space="0" w:color="auto"/>
            <w:bottom w:val="none" w:sz="0" w:space="0" w:color="auto"/>
            <w:right w:val="none" w:sz="0" w:space="0" w:color="auto"/>
          </w:divBdr>
        </w:div>
        <w:div w:id="244800560">
          <w:marLeft w:val="0"/>
          <w:marRight w:val="0"/>
          <w:marTop w:val="0"/>
          <w:marBottom w:val="0"/>
          <w:divBdr>
            <w:top w:val="none" w:sz="0" w:space="0" w:color="auto"/>
            <w:left w:val="none" w:sz="0" w:space="0" w:color="auto"/>
            <w:bottom w:val="none" w:sz="0" w:space="0" w:color="auto"/>
            <w:right w:val="none" w:sz="0" w:space="0" w:color="auto"/>
          </w:divBdr>
        </w:div>
        <w:div w:id="317612891">
          <w:marLeft w:val="0"/>
          <w:marRight w:val="0"/>
          <w:marTop w:val="0"/>
          <w:marBottom w:val="0"/>
          <w:divBdr>
            <w:top w:val="none" w:sz="0" w:space="0" w:color="auto"/>
            <w:left w:val="none" w:sz="0" w:space="0" w:color="auto"/>
            <w:bottom w:val="none" w:sz="0" w:space="0" w:color="auto"/>
            <w:right w:val="none" w:sz="0" w:space="0" w:color="auto"/>
          </w:divBdr>
        </w:div>
        <w:div w:id="595941884">
          <w:marLeft w:val="0"/>
          <w:marRight w:val="0"/>
          <w:marTop w:val="0"/>
          <w:marBottom w:val="0"/>
          <w:divBdr>
            <w:top w:val="none" w:sz="0" w:space="0" w:color="auto"/>
            <w:left w:val="none" w:sz="0" w:space="0" w:color="auto"/>
            <w:bottom w:val="none" w:sz="0" w:space="0" w:color="auto"/>
            <w:right w:val="none" w:sz="0" w:space="0" w:color="auto"/>
          </w:divBdr>
        </w:div>
        <w:div w:id="626200292">
          <w:marLeft w:val="0"/>
          <w:marRight w:val="0"/>
          <w:marTop w:val="0"/>
          <w:marBottom w:val="0"/>
          <w:divBdr>
            <w:top w:val="none" w:sz="0" w:space="0" w:color="auto"/>
            <w:left w:val="none" w:sz="0" w:space="0" w:color="auto"/>
            <w:bottom w:val="none" w:sz="0" w:space="0" w:color="auto"/>
            <w:right w:val="none" w:sz="0" w:space="0" w:color="auto"/>
          </w:divBdr>
        </w:div>
        <w:div w:id="653410964">
          <w:marLeft w:val="0"/>
          <w:marRight w:val="0"/>
          <w:marTop w:val="0"/>
          <w:marBottom w:val="0"/>
          <w:divBdr>
            <w:top w:val="none" w:sz="0" w:space="0" w:color="auto"/>
            <w:left w:val="none" w:sz="0" w:space="0" w:color="auto"/>
            <w:bottom w:val="none" w:sz="0" w:space="0" w:color="auto"/>
            <w:right w:val="none" w:sz="0" w:space="0" w:color="auto"/>
          </w:divBdr>
        </w:div>
        <w:div w:id="814906084">
          <w:marLeft w:val="0"/>
          <w:marRight w:val="0"/>
          <w:marTop w:val="0"/>
          <w:marBottom w:val="0"/>
          <w:divBdr>
            <w:top w:val="none" w:sz="0" w:space="0" w:color="auto"/>
            <w:left w:val="none" w:sz="0" w:space="0" w:color="auto"/>
            <w:bottom w:val="none" w:sz="0" w:space="0" w:color="auto"/>
            <w:right w:val="none" w:sz="0" w:space="0" w:color="auto"/>
          </w:divBdr>
        </w:div>
        <w:div w:id="864633243">
          <w:marLeft w:val="0"/>
          <w:marRight w:val="0"/>
          <w:marTop w:val="0"/>
          <w:marBottom w:val="0"/>
          <w:divBdr>
            <w:top w:val="none" w:sz="0" w:space="0" w:color="auto"/>
            <w:left w:val="none" w:sz="0" w:space="0" w:color="auto"/>
            <w:bottom w:val="none" w:sz="0" w:space="0" w:color="auto"/>
            <w:right w:val="none" w:sz="0" w:space="0" w:color="auto"/>
          </w:divBdr>
        </w:div>
        <w:div w:id="864906817">
          <w:marLeft w:val="0"/>
          <w:marRight w:val="0"/>
          <w:marTop w:val="0"/>
          <w:marBottom w:val="0"/>
          <w:divBdr>
            <w:top w:val="none" w:sz="0" w:space="0" w:color="auto"/>
            <w:left w:val="none" w:sz="0" w:space="0" w:color="auto"/>
            <w:bottom w:val="none" w:sz="0" w:space="0" w:color="auto"/>
            <w:right w:val="none" w:sz="0" w:space="0" w:color="auto"/>
          </w:divBdr>
        </w:div>
        <w:div w:id="1010374410">
          <w:marLeft w:val="0"/>
          <w:marRight w:val="0"/>
          <w:marTop w:val="0"/>
          <w:marBottom w:val="0"/>
          <w:divBdr>
            <w:top w:val="none" w:sz="0" w:space="0" w:color="auto"/>
            <w:left w:val="none" w:sz="0" w:space="0" w:color="auto"/>
            <w:bottom w:val="none" w:sz="0" w:space="0" w:color="auto"/>
            <w:right w:val="none" w:sz="0" w:space="0" w:color="auto"/>
          </w:divBdr>
          <w:divsChild>
            <w:div w:id="1213496477">
              <w:marLeft w:val="0"/>
              <w:marRight w:val="0"/>
              <w:marTop w:val="0"/>
              <w:marBottom w:val="0"/>
              <w:divBdr>
                <w:top w:val="none" w:sz="0" w:space="0" w:color="auto"/>
                <w:left w:val="none" w:sz="0" w:space="0" w:color="auto"/>
                <w:bottom w:val="none" w:sz="0" w:space="0" w:color="auto"/>
                <w:right w:val="none" w:sz="0" w:space="0" w:color="auto"/>
              </w:divBdr>
            </w:div>
          </w:divsChild>
        </w:div>
        <w:div w:id="1183931876">
          <w:marLeft w:val="0"/>
          <w:marRight w:val="0"/>
          <w:marTop w:val="0"/>
          <w:marBottom w:val="0"/>
          <w:divBdr>
            <w:top w:val="none" w:sz="0" w:space="0" w:color="auto"/>
            <w:left w:val="none" w:sz="0" w:space="0" w:color="auto"/>
            <w:bottom w:val="none" w:sz="0" w:space="0" w:color="auto"/>
            <w:right w:val="none" w:sz="0" w:space="0" w:color="auto"/>
          </w:divBdr>
        </w:div>
        <w:div w:id="1184780204">
          <w:marLeft w:val="0"/>
          <w:marRight w:val="0"/>
          <w:marTop w:val="0"/>
          <w:marBottom w:val="0"/>
          <w:divBdr>
            <w:top w:val="none" w:sz="0" w:space="0" w:color="auto"/>
            <w:left w:val="none" w:sz="0" w:space="0" w:color="auto"/>
            <w:bottom w:val="none" w:sz="0" w:space="0" w:color="auto"/>
            <w:right w:val="none" w:sz="0" w:space="0" w:color="auto"/>
          </w:divBdr>
        </w:div>
        <w:div w:id="1208491327">
          <w:marLeft w:val="0"/>
          <w:marRight w:val="0"/>
          <w:marTop w:val="0"/>
          <w:marBottom w:val="0"/>
          <w:divBdr>
            <w:top w:val="none" w:sz="0" w:space="0" w:color="auto"/>
            <w:left w:val="none" w:sz="0" w:space="0" w:color="auto"/>
            <w:bottom w:val="none" w:sz="0" w:space="0" w:color="auto"/>
            <w:right w:val="none" w:sz="0" w:space="0" w:color="auto"/>
          </w:divBdr>
        </w:div>
        <w:div w:id="1222863445">
          <w:marLeft w:val="0"/>
          <w:marRight w:val="0"/>
          <w:marTop w:val="0"/>
          <w:marBottom w:val="0"/>
          <w:divBdr>
            <w:top w:val="none" w:sz="0" w:space="0" w:color="auto"/>
            <w:left w:val="none" w:sz="0" w:space="0" w:color="auto"/>
            <w:bottom w:val="none" w:sz="0" w:space="0" w:color="auto"/>
            <w:right w:val="none" w:sz="0" w:space="0" w:color="auto"/>
          </w:divBdr>
        </w:div>
        <w:div w:id="1246955062">
          <w:marLeft w:val="0"/>
          <w:marRight w:val="0"/>
          <w:marTop w:val="0"/>
          <w:marBottom w:val="0"/>
          <w:divBdr>
            <w:top w:val="none" w:sz="0" w:space="0" w:color="auto"/>
            <w:left w:val="none" w:sz="0" w:space="0" w:color="auto"/>
            <w:bottom w:val="none" w:sz="0" w:space="0" w:color="auto"/>
            <w:right w:val="none" w:sz="0" w:space="0" w:color="auto"/>
          </w:divBdr>
          <w:divsChild>
            <w:div w:id="647784167">
              <w:marLeft w:val="0"/>
              <w:marRight w:val="0"/>
              <w:marTop w:val="0"/>
              <w:marBottom w:val="0"/>
              <w:divBdr>
                <w:top w:val="none" w:sz="0" w:space="0" w:color="auto"/>
                <w:left w:val="none" w:sz="0" w:space="0" w:color="auto"/>
                <w:bottom w:val="none" w:sz="0" w:space="0" w:color="auto"/>
                <w:right w:val="none" w:sz="0" w:space="0" w:color="auto"/>
              </w:divBdr>
            </w:div>
          </w:divsChild>
        </w:div>
        <w:div w:id="1269970552">
          <w:marLeft w:val="0"/>
          <w:marRight w:val="0"/>
          <w:marTop w:val="0"/>
          <w:marBottom w:val="0"/>
          <w:divBdr>
            <w:top w:val="none" w:sz="0" w:space="0" w:color="auto"/>
            <w:left w:val="none" w:sz="0" w:space="0" w:color="auto"/>
            <w:bottom w:val="none" w:sz="0" w:space="0" w:color="auto"/>
            <w:right w:val="none" w:sz="0" w:space="0" w:color="auto"/>
          </w:divBdr>
        </w:div>
        <w:div w:id="1345011466">
          <w:marLeft w:val="0"/>
          <w:marRight w:val="0"/>
          <w:marTop w:val="0"/>
          <w:marBottom w:val="0"/>
          <w:divBdr>
            <w:top w:val="none" w:sz="0" w:space="0" w:color="auto"/>
            <w:left w:val="none" w:sz="0" w:space="0" w:color="auto"/>
            <w:bottom w:val="none" w:sz="0" w:space="0" w:color="auto"/>
            <w:right w:val="none" w:sz="0" w:space="0" w:color="auto"/>
          </w:divBdr>
          <w:divsChild>
            <w:div w:id="17512919">
              <w:marLeft w:val="0"/>
              <w:marRight w:val="0"/>
              <w:marTop w:val="0"/>
              <w:marBottom w:val="0"/>
              <w:divBdr>
                <w:top w:val="none" w:sz="0" w:space="0" w:color="auto"/>
                <w:left w:val="none" w:sz="0" w:space="0" w:color="auto"/>
                <w:bottom w:val="none" w:sz="0" w:space="0" w:color="auto"/>
                <w:right w:val="none" w:sz="0" w:space="0" w:color="auto"/>
              </w:divBdr>
            </w:div>
            <w:div w:id="119694061">
              <w:marLeft w:val="0"/>
              <w:marRight w:val="0"/>
              <w:marTop w:val="0"/>
              <w:marBottom w:val="0"/>
              <w:divBdr>
                <w:top w:val="none" w:sz="0" w:space="0" w:color="auto"/>
                <w:left w:val="none" w:sz="0" w:space="0" w:color="auto"/>
                <w:bottom w:val="none" w:sz="0" w:space="0" w:color="auto"/>
                <w:right w:val="none" w:sz="0" w:space="0" w:color="auto"/>
              </w:divBdr>
            </w:div>
            <w:div w:id="190998787">
              <w:marLeft w:val="0"/>
              <w:marRight w:val="0"/>
              <w:marTop w:val="0"/>
              <w:marBottom w:val="0"/>
              <w:divBdr>
                <w:top w:val="none" w:sz="0" w:space="0" w:color="auto"/>
                <w:left w:val="none" w:sz="0" w:space="0" w:color="auto"/>
                <w:bottom w:val="none" w:sz="0" w:space="0" w:color="auto"/>
                <w:right w:val="none" w:sz="0" w:space="0" w:color="auto"/>
              </w:divBdr>
            </w:div>
            <w:div w:id="570819961">
              <w:marLeft w:val="0"/>
              <w:marRight w:val="0"/>
              <w:marTop w:val="0"/>
              <w:marBottom w:val="0"/>
              <w:divBdr>
                <w:top w:val="none" w:sz="0" w:space="0" w:color="auto"/>
                <w:left w:val="none" w:sz="0" w:space="0" w:color="auto"/>
                <w:bottom w:val="none" w:sz="0" w:space="0" w:color="auto"/>
                <w:right w:val="none" w:sz="0" w:space="0" w:color="auto"/>
              </w:divBdr>
            </w:div>
            <w:div w:id="1305770625">
              <w:marLeft w:val="0"/>
              <w:marRight w:val="0"/>
              <w:marTop w:val="0"/>
              <w:marBottom w:val="0"/>
              <w:divBdr>
                <w:top w:val="none" w:sz="0" w:space="0" w:color="auto"/>
                <w:left w:val="none" w:sz="0" w:space="0" w:color="auto"/>
                <w:bottom w:val="none" w:sz="0" w:space="0" w:color="auto"/>
                <w:right w:val="none" w:sz="0" w:space="0" w:color="auto"/>
              </w:divBdr>
            </w:div>
            <w:div w:id="1416971432">
              <w:marLeft w:val="0"/>
              <w:marRight w:val="0"/>
              <w:marTop w:val="0"/>
              <w:marBottom w:val="0"/>
              <w:divBdr>
                <w:top w:val="none" w:sz="0" w:space="0" w:color="auto"/>
                <w:left w:val="none" w:sz="0" w:space="0" w:color="auto"/>
                <w:bottom w:val="none" w:sz="0" w:space="0" w:color="auto"/>
                <w:right w:val="none" w:sz="0" w:space="0" w:color="auto"/>
              </w:divBdr>
            </w:div>
            <w:div w:id="1479569547">
              <w:marLeft w:val="0"/>
              <w:marRight w:val="0"/>
              <w:marTop w:val="0"/>
              <w:marBottom w:val="0"/>
              <w:divBdr>
                <w:top w:val="none" w:sz="0" w:space="0" w:color="auto"/>
                <w:left w:val="none" w:sz="0" w:space="0" w:color="auto"/>
                <w:bottom w:val="none" w:sz="0" w:space="0" w:color="auto"/>
                <w:right w:val="none" w:sz="0" w:space="0" w:color="auto"/>
              </w:divBdr>
            </w:div>
          </w:divsChild>
        </w:div>
        <w:div w:id="1397701018">
          <w:marLeft w:val="0"/>
          <w:marRight w:val="0"/>
          <w:marTop w:val="0"/>
          <w:marBottom w:val="0"/>
          <w:divBdr>
            <w:top w:val="none" w:sz="0" w:space="0" w:color="auto"/>
            <w:left w:val="none" w:sz="0" w:space="0" w:color="auto"/>
            <w:bottom w:val="none" w:sz="0" w:space="0" w:color="auto"/>
            <w:right w:val="none" w:sz="0" w:space="0" w:color="auto"/>
          </w:divBdr>
        </w:div>
        <w:div w:id="1474063507">
          <w:marLeft w:val="0"/>
          <w:marRight w:val="0"/>
          <w:marTop w:val="0"/>
          <w:marBottom w:val="0"/>
          <w:divBdr>
            <w:top w:val="none" w:sz="0" w:space="0" w:color="auto"/>
            <w:left w:val="none" w:sz="0" w:space="0" w:color="auto"/>
            <w:bottom w:val="none" w:sz="0" w:space="0" w:color="auto"/>
            <w:right w:val="none" w:sz="0" w:space="0" w:color="auto"/>
          </w:divBdr>
        </w:div>
        <w:div w:id="1492481189">
          <w:marLeft w:val="0"/>
          <w:marRight w:val="0"/>
          <w:marTop w:val="0"/>
          <w:marBottom w:val="0"/>
          <w:divBdr>
            <w:top w:val="none" w:sz="0" w:space="0" w:color="auto"/>
            <w:left w:val="none" w:sz="0" w:space="0" w:color="auto"/>
            <w:bottom w:val="none" w:sz="0" w:space="0" w:color="auto"/>
            <w:right w:val="none" w:sz="0" w:space="0" w:color="auto"/>
          </w:divBdr>
        </w:div>
        <w:div w:id="1529563144">
          <w:marLeft w:val="0"/>
          <w:marRight w:val="0"/>
          <w:marTop w:val="0"/>
          <w:marBottom w:val="0"/>
          <w:divBdr>
            <w:top w:val="none" w:sz="0" w:space="0" w:color="auto"/>
            <w:left w:val="none" w:sz="0" w:space="0" w:color="auto"/>
            <w:bottom w:val="none" w:sz="0" w:space="0" w:color="auto"/>
            <w:right w:val="none" w:sz="0" w:space="0" w:color="auto"/>
          </w:divBdr>
        </w:div>
        <w:div w:id="1661427830">
          <w:marLeft w:val="0"/>
          <w:marRight w:val="0"/>
          <w:marTop w:val="0"/>
          <w:marBottom w:val="0"/>
          <w:divBdr>
            <w:top w:val="none" w:sz="0" w:space="0" w:color="auto"/>
            <w:left w:val="none" w:sz="0" w:space="0" w:color="auto"/>
            <w:bottom w:val="none" w:sz="0" w:space="0" w:color="auto"/>
            <w:right w:val="none" w:sz="0" w:space="0" w:color="auto"/>
          </w:divBdr>
        </w:div>
        <w:div w:id="1750343525">
          <w:marLeft w:val="0"/>
          <w:marRight w:val="0"/>
          <w:marTop w:val="0"/>
          <w:marBottom w:val="0"/>
          <w:divBdr>
            <w:top w:val="none" w:sz="0" w:space="0" w:color="auto"/>
            <w:left w:val="none" w:sz="0" w:space="0" w:color="auto"/>
            <w:bottom w:val="none" w:sz="0" w:space="0" w:color="auto"/>
            <w:right w:val="none" w:sz="0" w:space="0" w:color="auto"/>
          </w:divBdr>
          <w:divsChild>
            <w:div w:id="1022050635">
              <w:marLeft w:val="0"/>
              <w:marRight w:val="0"/>
              <w:marTop w:val="0"/>
              <w:marBottom w:val="0"/>
              <w:divBdr>
                <w:top w:val="none" w:sz="0" w:space="0" w:color="auto"/>
                <w:left w:val="none" w:sz="0" w:space="0" w:color="auto"/>
                <w:bottom w:val="none" w:sz="0" w:space="0" w:color="auto"/>
                <w:right w:val="none" w:sz="0" w:space="0" w:color="auto"/>
              </w:divBdr>
            </w:div>
          </w:divsChild>
        </w:div>
        <w:div w:id="1887376978">
          <w:marLeft w:val="0"/>
          <w:marRight w:val="0"/>
          <w:marTop w:val="0"/>
          <w:marBottom w:val="0"/>
          <w:divBdr>
            <w:top w:val="none" w:sz="0" w:space="0" w:color="auto"/>
            <w:left w:val="none" w:sz="0" w:space="0" w:color="auto"/>
            <w:bottom w:val="none" w:sz="0" w:space="0" w:color="auto"/>
            <w:right w:val="none" w:sz="0" w:space="0" w:color="auto"/>
          </w:divBdr>
        </w:div>
        <w:div w:id="1896310205">
          <w:marLeft w:val="0"/>
          <w:marRight w:val="0"/>
          <w:marTop w:val="0"/>
          <w:marBottom w:val="0"/>
          <w:divBdr>
            <w:top w:val="none" w:sz="0" w:space="0" w:color="auto"/>
            <w:left w:val="none" w:sz="0" w:space="0" w:color="auto"/>
            <w:bottom w:val="none" w:sz="0" w:space="0" w:color="auto"/>
            <w:right w:val="none" w:sz="0" w:space="0" w:color="auto"/>
          </w:divBdr>
        </w:div>
        <w:div w:id="2126733936">
          <w:marLeft w:val="0"/>
          <w:marRight w:val="0"/>
          <w:marTop w:val="0"/>
          <w:marBottom w:val="0"/>
          <w:divBdr>
            <w:top w:val="none" w:sz="0" w:space="0" w:color="auto"/>
            <w:left w:val="none" w:sz="0" w:space="0" w:color="auto"/>
            <w:bottom w:val="none" w:sz="0" w:space="0" w:color="auto"/>
            <w:right w:val="none" w:sz="0" w:space="0" w:color="auto"/>
          </w:divBdr>
          <w:divsChild>
            <w:div w:id="5784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69835">
      <w:bodyDiv w:val="1"/>
      <w:marLeft w:val="0"/>
      <w:marRight w:val="0"/>
      <w:marTop w:val="0"/>
      <w:marBottom w:val="0"/>
      <w:divBdr>
        <w:top w:val="none" w:sz="0" w:space="0" w:color="auto"/>
        <w:left w:val="none" w:sz="0" w:space="0" w:color="auto"/>
        <w:bottom w:val="none" w:sz="0" w:space="0" w:color="auto"/>
        <w:right w:val="none" w:sz="0" w:space="0" w:color="auto"/>
      </w:divBdr>
    </w:div>
    <w:div w:id="400324238">
      <w:bodyDiv w:val="1"/>
      <w:marLeft w:val="0"/>
      <w:marRight w:val="0"/>
      <w:marTop w:val="0"/>
      <w:marBottom w:val="0"/>
      <w:divBdr>
        <w:top w:val="none" w:sz="0" w:space="0" w:color="auto"/>
        <w:left w:val="none" w:sz="0" w:space="0" w:color="auto"/>
        <w:bottom w:val="none" w:sz="0" w:space="0" w:color="auto"/>
        <w:right w:val="none" w:sz="0" w:space="0" w:color="auto"/>
      </w:divBdr>
      <w:divsChild>
        <w:div w:id="1981498653">
          <w:marLeft w:val="360"/>
          <w:marRight w:val="0"/>
          <w:marTop w:val="0"/>
          <w:marBottom w:val="240"/>
          <w:divBdr>
            <w:top w:val="none" w:sz="0" w:space="0" w:color="auto"/>
            <w:left w:val="none" w:sz="0" w:space="0" w:color="auto"/>
            <w:bottom w:val="none" w:sz="0" w:space="0" w:color="auto"/>
            <w:right w:val="none" w:sz="0" w:space="0" w:color="auto"/>
          </w:divBdr>
        </w:div>
      </w:divsChild>
    </w:div>
    <w:div w:id="723212500">
      <w:bodyDiv w:val="1"/>
      <w:marLeft w:val="0"/>
      <w:marRight w:val="0"/>
      <w:marTop w:val="0"/>
      <w:marBottom w:val="0"/>
      <w:divBdr>
        <w:top w:val="none" w:sz="0" w:space="0" w:color="auto"/>
        <w:left w:val="none" w:sz="0" w:space="0" w:color="auto"/>
        <w:bottom w:val="none" w:sz="0" w:space="0" w:color="auto"/>
        <w:right w:val="none" w:sz="0" w:space="0" w:color="auto"/>
      </w:divBdr>
      <w:divsChild>
        <w:div w:id="211503465">
          <w:marLeft w:val="720"/>
          <w:marRight w:val="0"/>
          <w:marTop w:val="0"/>
          <w:marBottom w:val="240"/>
          <w:divBdr>
            <w:top w:val="none" w:sz="0" w:space="0" w:color="auto"/>
            <w:left w:val="none" w:sz="0" w:space="0" w:color="auto"/>
            <w:bottom w:val="none" w:sz="0" w:space="0" w:color="auto"/>
            <w:right w:val="none" w:sz="0" w:space="0" w:color="auto"/>
          </w:divBdr>
        </w:div>
        <w:div w:id="1074201076">
          <w:marLeft w:val="720"/>
          <w:marRight w:val="0"/>
          <w:marTop w:val="0"/>
          <w:marBottom w:val="240"/>
          <w:divBdr>
            <w:top w:val="none" w:sz="0" w:space="0" w:color="auto"/>
            <w:left w:val="none" w:sz="0" w:space="0" w:color="auto"/>
            <w:bottom w:val="none" w:sz="0" w:space="0" w:color="auto"/>
            <w:right w:val="none" w:sz="0" w:space="0" w:color="auto"/>
          </w:divBdr>
        </w:div>
        <w:div w:id="1134561915">
          <w:marLeft w:val="720"/>
          <w:marRight w:val="0"/>
          <w:marTop w:val="0"/>
          <w:marBottom w:val="240"/>
          <w:divBdr>
            <w:top w:val="none" w:sz="0" w:space="0" w:color="auto"/>
            <w:left w:val="none" w:sz="0" w:space="0" w:color="auto"/>
            <w:bottom w:val="none" w:sz="0" w:space="0" w:color="auto"/>
            <w:right w:val="none" w:sz="0" w:space="0" w:color="auto"/>
          </w:divBdr>
        </w:div>
      </w:divsChild>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1374621591">
      <w:bodyDiv w:val="1"/>
      <w:marLeft w:val="0"/>
      <w:marRight w:val="0"/>
      <w:marTop w:val="0"/>
      <w:marBottom w:val="0"/>
      <w:divBdr>
        <w:top w:val="none" w:sz="0" w:space="0" w:color="auto"/>
        <w:left w:val="none" w:sz="0" w:space="0" w:color="auto"/>
        <w:bottom w:val="none" w:sz="0" w:space="0" w:color="auto"/>
        <w:right w:val="none" w:sz="0" w:space="0" w:color="auto"/>
      </w:divBdr>
      <w:divsChild>
        <w:div w:id="1300189028">
          <w:marLeft w:val="360"/>
          <w:marRight w:val="0"/>
          <w:marTop w:val="0"/>
          <w:marBottom w:val="24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439376976">
      <w:bodyDiv w:val="1"/>
      <w:marLeft w:val="0"/>
      <w:marRight w:val="0"/>
      <w:marTop w:val="0"/>
      <w:marBottom w:val="0"/>
      <w:divBdr>
        <w:top w:val="none" w:sz="0" w:space="0" w:color="auto"/>
        <w:left w:val="none" w:sz="0" w:space="0" w:color="auto"/>
        <w:bottom w:val="none" w:sz="0" w:space="0" w:color="auto"/>
        <w:right w:val="none" w:sz="0" w:space="0" w:color="auto"/>
      </w:divBdr>
    </w:div>
    <w:div w:id="1452020704">
      <w:bodyDiv w:val="1"/>
      <w:marLeft w:val="0"/>
      <w:marRight w:val="0"/>
      <w:marTop w:val="0"/>
      <w:marBottom w:val="0"/>
      <w:divBdr>
        <w:top w:val="none" w:sz="0" w:space="0" w:color="auto"/>
        <w:left w:val="none" w:sz="0" w:space="0" w:color="auto"/>
        <w:bottom w:val="none" w:sz="0" w:space="0" w:color="auto"/>
        <w:right w:val="none" w:sz="0" w:space="0" w:color="auto"/>
      </w:divBdr>
    </w:div>
    <w:div w:id="1520388119">
      <w:bodyDiv w:val="1"/>
      <w:marLeft w:val="0"/>
      <w:marRight w:val="0"/>
      <w:marTop w:val="0"/>
      <w:marBottom w:val="0"/>
      <w:divBdr>
        <w:top w:val="none" w:sz="0" w:space="0" w:color="auto"/>
        <w:left w:val="none" w:sz="0" w:space="0" w:color="auto"/>
        <w:bottom w:val="none" w:sz="0" w:space="0" w:color="auto"/>
        <w:right w:val="none" w:sz="0" w:space="0" w:color="auto"/>
      </w:divBdr>
    </w:div>
    <w:div w:id="1527329001">
      <w:bodyDiv w:val="1"/>
      <w:marLeft w:val="0"/>
      <w:marRight w:val="0"/>
      <w:marTop w:val="0"/>
      <w:marBottom w:val="0"/>
      <w:divBdr>
        <w:top w:val="none" w:sz="0" w:space="0" w:color="auto"/>
        <w:left w:val="none" w:sz="0" w:space="0" w:color="auto"/>
        <w:bottom w:val="none" w:sz="0" w:space="0" w:color="auto"/>
        <w:right w:val="none" w:sz="0" w:space="0" w:color="auto"/>
      </w:divBdr>
    </w:div>
    <w:div w:id="1706905556">
      <w:bodyDiv w:val="1"/>
      <w:marLeft w:val="0"/>
      <w:marRight w:val="0"/>
      <w:marTop w:val="0"/>
      <w:marBottom w:val="0"/>
      <w:divBdr>
        <w:top w:val="none" w:sz="0" w:space="0" w:color="auto"/>
        <w:left w:val="none" w:sz="0" w:space="0" w:color="auto"/>
        <w:bottom w:val="none" w:sz="0" w:space="0" w:color="auto"/>
        <w:right w:val="none" w:sz="0" w:space="0" w:color="auto"/>
      </w:divBdr>
    </w:div>
    <w:div w:id="1722973232">
      <w:bodyDiv w:val="1"/>
      <w:marLeft w:val="0"/>
      <w:marRight w:val="0"/>
      <w:marTop w:val="0"/>
      <w:marBottom w:val="0"/>
      <w:divBdr>
        <w:top w:val="none" w:sz="0" w:space="0" w:color="auto"/>
        <w:left w:val="none" w:sz="0" w:space="0" w:color="auto"/>
        <w:bottom w:val="none" w:sz="0" w:space="0" w:color="auto"/>
        <w:right w:val="none" w:sz="0" w:space="0" w:color="auto"/>
      </w:divBdr>
      <w:divsChild>
        <w:div w:id="27685345">
          <w:marLeft w:val="0"/>
          <w:marRight w:val="0"/>
          <w:marTop w:val="0"/>
          <w:marBottom w:val="0"/>
          <w:divBdr>
            <w:top w:val="none" w:sz="0" w:space="0" w:color="auto"/>
            <w:left w:val="none" w:sz="0" w:space="0" w:color="auto"/>
            <w:bottom w:val="none" w:sz="0" w:space="0" w:color="auto"/>
            <w:right w:val="none" w:sz="0" w:space="0" w:color="auto"/>
          </w:divBdr>
        </w:div>
        <w:div w:id="39793762">
          <w:marLeft w:val="0"/>
          <w:marRight w:val="0"/>
          <w:marTop w:val="0"/>
          <w:marBottom w:val="0"/>
          <w:divBdr>
            <w:top w:val="none" w:sz="0" w:space="0" w:color="auto"/>
            <w:left w:val="none" w:sz="0" w:space="0" w:color="auto"/>
            <w:bottom w:val="none" w:sz="0" w:space="0" w:color="auto"/>
            <w:right w:val="none" w:sz="0" w:space="0" w:color="auto"/>
          </w:divBdr>
        </w:div>
        <w:div w:id="191647077">
          <w:marLeft w:val="0"/>
          <w:marRight w:val="0"/>
          <w:marTop w:val="0"/>
          <w:marBottom w:val="0"/>
          <w:divBdr>
            <w:top w:val="none" w:sz="0" w:space="0" w:color="auto"/>
            <w:left w:val="none" w:sz="0" w:space="0" w:color="auto"/>
            <w:bottom w:val="none" w:sz="0" w:space="0" w:color="auto"/>
            <w:right w:val="none" w:sz="0" w:space="0" w:color="auto"/>
          </w:divBdr>
        </w:div>
        <w:div w:id="245463814">
          <w:marLeft w:val="0"/>
          <w:marRight w:val="0"/>
          <w:marTop w:val="0"/>
          <w:marBottom w:val="0"/>
          <w:divBdr>
            <w:top w:val="none" w:sz="0" w:space="0" w:color="auto"/>
            <w:left w:val="none" w:sz="0" w:space="0" w:color="auto"/>
            <w:bottom w:val="none" w:sz="0" w:space="0" w:color="auto"/>
            <w:right w:val="none" w:sz="0" w:space="0" w:color="auto"/>
          </w:divBdr>
        </w:div>
        <w:div w:id="348874289">
          <w:marLeft w:val="0"/>
          <w:marRight w:val="0"/>
          <w:marTop w:val="0"/>
          <w:marBottom w:val="0"/>
          <w:divBdr>
            <w:top w:val="none" w:sz="0" w:space="0" w:color="auto"/>
            <w:left w:val="none" w:sz="0" w:space="0" w:color="auto"/>
            <w:bottom w:val="none" w:sz="0" w:space="0" w:color="auto"/>
            <w:right w:val="none" w:sz="0" w:space="0" w:color="auto"/>
          </w:divBdr>
          <w:divsChild>
            <w:div w:id="1652825848">
              <w:marLeft w:val="0"/>
              <w:marRight w:val="0"/>
              <w:marTop w:val="0"/>
              <w:marBottom w:val="0"/>
              <w:divBdr>
                <w:top w:val="none" w:sz="0" w:space="0" w:color="auto"/>
                <w:left w:val="none" w:sz="0" w:space="0" w:color="auto"/>
                <w:bottom w:val="none" w:sz="0" w:space="0" w:color="auto"/>
                <w:right w:val="none" w:sz="0" w:space="0" w:color="auto"/>
              </w:divBdr>
            </w:div>
          </w:divsChild>
        </w:div>
        <w:div w:id="404568159">
          <w:marLeft w:val="0"/>
          <w:marRight w:val="0"/>
          <w:marTop w:val="0"/>
          <w:marBottom w:val="0"/>
          <w:divBdr>
            <w:top w:val="none" w:sz="0" w:space="0" w:color="auto"/>
            <w:left w:val="none" w:sz="0" w:space="0" w:color="auto"/>
            <w:bottom w:val="none" w:sz="0" w:space="0" w:color="auto"/>
            <w:right w:val="none" w:sz="0" w:space="0" w:color="auto"/>
          </w:divBdr>
        </w:div>
        <w:div w:id="409885718">
          <w:marLeft w:val="0"/>
          <w:marRight w:val="0"/>
          <w:marTop w:val="0"/>
          <w:marBottom w:val="0"/>
          <w:divBdr>
            <w:top w:val="none" w:sz="0" w:space="0" w:color="auto"/>
            <w:left w:val="none" w:sz="0" w:space="0" w:color="auto"/>
            <w:bottom w:val="none" w:sz="0" w:space="0" w:color="auto"/>
            <w:right w:val="none" w:sz="0" w:space="0" w:color="auto"/>
          </w:divBdr>
        </w:div>
        <w:div w:id="433477328">
          <w:marLeft w:val="0"/>
          <w:marRight w:val="0"/>
          <w:marTop w:val="0"/>
          <w:marBottom w:val="0"/>
          <w:divBdr>
            <w:top w:val="none" w:sz="0" w:space="0" w:color="auto"/>
            <w:left w:val="none" w:sz="0" w:space="0" w:color="auto"/>
            <w:bottom w:val="none" w:sz="0" w:space="0" w:color="auto"/>
            <w:right w:val="none" w:sz="0" w:space="0" w:color="auto"/>
          </w:divBdr>
        </w:div>
        <w:div w:id="471601873">
          <w:marLeft w:val="0"/>
          <w:marRight w:val="0"/>
          <w:marTop w:val="0"/>
          <w:marBottom w:val="0"/>
          <w:divBdr>
            <w:top w:val="none" w:sz="0" w:space="0" w:color="auto"/>
            <w:left w:val="none" w:sz="0" w:space="0" w:color="auto"/>
            <w:bottom w:val="none" w:sz="0" w:space="0" w:color="auto"/>
            <w:right w:val="none" w:sz="0" w:space="0" w:color="auto"/>
          </w:divBdr>
        </w:div>
        <w:div w:id="523129365">
          <w:marLeft w:val="0"/>
          <w:marRight w:val="0"/>
          <w:marTop w:val="0"/>
          <w:marBottom w:val="0"/>
          <w:divBdr>
            <w:top w:val="none" w:sz="0" w:space="0" w:color="auto"/>
            <w:left w:val="none" w:sz="0" w:space="0" w:color="auto"/>
            <w:bottom w:val="none" w:sz="0" w:space="0" w:color="auto"/>
            <w:right w:val="none" w:sz="0" w:space="0" w:color="auto"/>
          </w:divBdr>
          <w:divsChild>
            <w:div w:id="1014264817">
              <w:marLeft w:val="0"/>
              <w:marRight w:val="0"/>
              <w:marTop w:val="0"/>
              <w:marBottom w:val="0"/>
              <w:divBdr>
                <w:top w:val="none" w:sz="0" w:space="0" w:color="auto"/>
                <w:left w:val="none" w:sz="0" w:space="0" w:color="auto"/>
                <w:bottom w:val="none" w:sz="0" w:space="0" w:color="auto"/>
                <w:right w:val="none" w:sz="0" w:space="0" w:color="auto"/>
              </w:divBdr>
            </w:div>
          </w:divsChild>
        </w:div>
        <w:div w:id="613093144">
          <w:marLeft w:val="0"/>
          <w:marRight w:val="0"/>
          <w:marTop w:val="0"/>
          <w:marBottom w:val="0"/>
          <w:divBdr>
            <w:top w:val="none" w:sz="0" w:space="0" w:color="auto"/>
            <w:left w:val="none" w:sz="0" w:space="0" w:color="auto"/>
            <w:bottom w:val="none" w:sz="0" w:space="0" w:color="auto"/>
            <w:right w:val="none" w:sz="0" w:space="0" w:color="auto"/>
          </w:divBdr>
        </w:div>
        <w:div w:id="710805548">
          <w:marLeft w:val="0"/>
          <w:marRight w:val="0"/>
          <w:marTop w:val="0"/>
          <w:marBottom w:val="0"/>
          <w:divBdr>
            <w:top w:val="none" w:sz="0" w:space="0" w:color="auto"/>
            <w:left w:val="none" w:sz="0" w:space="0" w:color="auto"/>
            <w:bottom w:val="none" w:sz="0" w:space="0" w:color="auto"/>
            <w:right w:val="none" w:sz="0" w:space="0" w:color="auto"/>
          </w:divBdr>
        </w:div>
        <w:div w:id="810514201">
          <w:marLeft w:val="0"/>
          <w:marRight w:val="0"/>
          <w:marTop w:val="0"/>
          <w:marBottom w:val="0"/>
          <w:divBdr>
            <w:top w:val="none" w:sz="0" w:space="0" w:color="auto"/>
            <w:left w:val="none" w:sz="0" w:space="0" w:color="auto"/>
            <w:bottom w:val="none" w:sz="0" w:space="0" w:color="auto"/>
            <w:right w:val="none" w:sz="0" w:space="0" w:color="auto"/>
          </w:divBdr>
        </w:div>
        <w:div w:id="830946029">
          <w:marLeft w:val="0"/>
          <w:marRight w:val="0"/>
          <w:marTop w:val="0"/>
          <w:marBottom w:val="0"/>
          <w:divBdr>
            <w:top w:val="none" w:sz="0" w:space="0" w:color="auto"/>
            <w:left w:val="none" w:sz="0" w:space="0" w:color="auto"/>
            <w:bottom w:val="none" w:sz="0" w:space="0" w:color="auto"/>
            <w:right w:val="none" w:sz="0" w:space="0" w:color="auto"/>
          </w:divBdr>
        </w:div>
        <w:div w:id="844126015">
          <w:marLeft w:val="0"/>
          <w:marRight w:val="0"/>
          <w:marTop w:val="0"/>
          <w:marBottom w:val="0"/>
          <w:divBdr>
            <w:top w:val="none" w:sz="0" w:space="0" w:color="auto"/>
            <w:left w:val="none" w:sz="0" w:space="0" w:color="auto"/>
            <w:bottom w:val="none" w:sz="0" w:space="0" w:color="auto"/>
            <w:right w:val="none" w:sz="0" w:space="0" w:color="auto"/>
          </w:divBdr>
        </w:div>
        <w:div w:id="1060246521">
          <w:marLeft w:val="0"/>
          <w:marRight w:val="0"/>
          <w:marTop w:val="0"/>
          <w:marBottom w:val="0"/>
          <w:divBdr>
            <w:top w:val="none" w:sz="0" w:space="0" w:color="auto"/>
            <w:left w:val="none" w:sz="0" w:space="0" w:color="auto"/>
            <w:bottom w:val="none" w:sz="0" w:space="0" w:color="auto"/>
            <w:right w:val="none" w:sz="0" w:space="0" w:color="auto"/>
          </w:divBdr>
        </w:div>
        <w:div w:id="1146705201">
          <w:marLeft w:val="0"/>
          <w:marRight w:val="0"/>
          <w:marTop w:val="0"/>
          <w:marBottom w:val="0"/>
          <w:divBdr>
            <w:top w:val="none" w:sz="0" w:space="0" w:color="auto"/>
            <w:left w:val="none" w:sz="0" w:space="0" w:color="auto"/>
            <w:bottom w:val="none" w:sz="0" w:space="0" w:color="auto"/>
            <w:right w:val="none" w:sz="0" w:space="0" w:color="auto"/>
          </w:divBdr>
        </w:div>
        <w:div w:id="1165902011">
          <w:marLeft w:val="0"/>
          <w:marRight w:val="0"/>
          <w:marTop w:val="0"/>
          <w:marBottom w:val="0"/>
          <w:divBdr>
            <w:top w:val="none" w:sz="0" w:space="0" w:color="auto"/>
            <w:left w:val="none" w:sz="0" w:space="0" w:color="auto"/>
            <w:bottom w:val="none" w:sz="0" w:space="0" w:color="auto"/>
            <w:right w:val="none" w:sz="0" w:space="0" w:color="auto"/>
          </w:divBdr>
        </w:div>
        <w:div w:id="1211456283">
          <w:marLeft w:val="0"/>
          <w:marRight w:val="0"/>
          <w:marTop w:val="0"/>
          <w:marBottom w:val="0"/>
          <w:divBdr>
            <w:top w:val="none" w:sz="0" w:space="0" w:color="auto"/>
            <w:left w:val="none" w:sz="0" w:space="0" w:color="auto"/>
            <w:bottom w:val="none" w:sz="0" w:space="0" w:color="auto"/>
            <w:right w:val="none" w:sz="0" w:space="0" w:color="auto"/>
          </w:divBdr>
          <w:divsChild>
            <w:div w:id="200019135">
              <w:marLeft w:val="0"/>
              <w:marRight w:val="0"/>
              <w:marTop w:val="0"/>
              <w:marBottom w:val="0"/>
              <w:divBdr>
                <w:top w:val="none" w:sz="0" w:space="0" w:color="auto"/>
                <w:left w:val="none" w:sz="0" w:space="0" w:color="auto"/>
                <w:bottom w:val="none" w:sz="0" w:space="0" w:color="auto"/>
                <w:right w:val="none" w:sz="0" w:space="0" w:color="auto"/>
              </w:divBdr>
            </w:div>
            <w:div w:id="266814116">
              <w:marLeft w:val="0"/>
              <w:marRight w:val="0"/>
              <w:marTop w:val="0"/>
              <w:marBottom w:val="0"/>
              <w:divBdr>
                <w:top w:val="none" w:sz="0" w:space="0" w:color="auto"/>
                <w:left w:val="none" w:sz="0" w:space="0" w:color="auto"/>
                <w:bottom w:val="none" w:sz="0" w:space="0" w:color="auto"/>
                <w:right w:val="none" w:sz="0" w:space="0" w:color="auto"/>
              </w:divBdr>
            </w:div>
            <w:div w:id="477649401">
              <w:marLeft w:val="0"/>
              <w:marRight w:val="0"/>
              <w:marTop w:val="0"/>
              <w:marBottom w:val="0"/>
              <w:divBdr>
                <w:top w:val="none" w:sz="0" w:space="0" w:color="auto"/>
                <w:left w:val="none" w:sz="0" w:space="0" w:color="auto"/>
                <w:bottom w:val="none" w:sz="0" w:space="0" w:color="auto"/>
                <w:right w:val="none" w:sz="0" w:space="0" w:color="auto"/>
              </w:divBdr>
            </w:div>
            <w:div w:id="562563039">
              <w:marLeft w:val="0"/>
              <w:marRight w:val="0"/>
              <w:marTop w:val="0"/>
              <w:marBottom w:val="0"/>
              <w:divBdr>
                <w:top w:val="none" w:sz="0" w:space="0" w:color="auto"/>
                <w:left w:val="none" w:sz="0" w:space="0" w:color="auto"/>
                <w:bottom w:val="none" w:sz="0" w:space="0" w:color="auto"/>
                <w:right w:val="none" w:sz="0" w:space="0" w:color="auto"/>
              </w:divBdr>
            </w:div>
            <w:div w:id="977150657">
              <w:marLeft w:val="0"/>
              <w:marRight w:val="0"/>
              <w:marTop w:val="0"/>
              <w:marBottom w:val="0"/>
              <w:divBdr>
                <w:top w:val="none" w:sz="0" w:space="0" w:color="auto"/>
                <w:left w:val="none" w:sz="0" w:space="0" w:color="auto"/>
                <w:bottom w:val="none" w:sz="0" w:space="0" w:color="auto"/>
                <w:right w:val="none" w:sz="0" w:space="0" w:color="auto"/>
              </w:divBdr>
            </w:div>
            <w:div w:id="1737321536">
              <w:marLeft w:val="0"/>
              <w:marRight w:val="0"/>
              <w:marTop w:val="0"/>
              <w:marBottom w:val="0"/>
              <w:divBdr>
                <w:top w:val="none" w:sz="0" w:space="0" w:color="auto"/>
                <w:left w:val="none" w:sz="0" w:space="0" w:color="auto"/>
                <w:bottom w:val="none" w:sz="0" w:space="0" w:color="auto"/>
                <w:right w:val="none" w:sz="0" w:space="0" w:color="auto"/>
              </w:divBdr>
            </w:div>
            <w:div w:id="2015961486">
              <w:marLeft w:val="0"/>
              <w:marRight w:val="0"/>
              <w:marTop w:val="0"/>
              <w:marBottom w:val="0"/>
              <w:divBdr>
                <w:top w:val="none" w:sz="0" w:space="0" w:color="auto"/>
                <w:left w:val="none" w:sz="0" w:space="0" w:color="auto"/>
                <w:bottom w:val="none" w:sz="0" w:space="0" w:color="auto"/>
                <w:right w:val="none" w:sz="0" w:space="0" w:color="auto"/>
              </w:divBdr>
            </w:div>
          </w:divsChild>
        </w:div>
        <w:div w:id="1299187830">
          <w:marLeft w:val="0"/>
          <w:marRight w:val="0"/>
          <w:marTop w:val="0"/>
          <w:marBottom w:val="0"/>
          <w:divBdr>
            <w:top w:val="none" w:sz="0" w:space="0" w:color="auto"/>
            <w:left w:val="none" w:sz="0" w:space="0" w:color="auto"/>
            <w:bottom w:val="none" w:sz="0" w:space="0" w:color="auto"/>
            <w:right w:val="none" w:sz="0" w:space="0" w:color="auto"/>
          </w:divBdr>
        </w:div>
        <w:div w:id="1497722175">
          <w:marLeft w:val="0"/>
          <w:marRight w:val="0"/>
          <w:marTop w:val="0"/>
          <w:marBottom w:val="0"/>
          <w:divBdr>
            <w:top w:val="none" w:sz="0" w:space="0" w:color="auto"/>
            <w:left w:val="none" w:sz="0" w:space="0" w:color="auto"/>
            <w:bottom w:val="none" w:sz="0" w:space="0" w:color="auto"/>
            <w:right w:val="none" w:sz="0" w:space="0" w:color="auto"/>
          </w:divBdr>
        </w:div>
        <w:div w:id="1520394783">
          <w:marLeft w:val="0"/>
          <w:marRight w:val="0"/>
          <w:marTop w:val="0"/>
          <w:marBottom w:val="0"/>
          <w:divBdr>
            <w:top w:val="none" w:sz="0" w:space="0" w:color="auto"/>
            <w:left w:val="none" w:sz="0" w:space="0" w:color="auto"/>
            <w:bottom w:val="none" w:sz="0" w:space="0" w:color="auto"/>
            <w:right w:val="none" w:sz="0" w:space="0" w:color="auto"/>
          </w:divBdr>
          <w:divsChild>
            <w:div w:id="750080795">
              <w:marLeft w:val="0"/>
              <w:marRight w:val="0"/>
              <w:marTop w:val="0"/>
              <w:marBottom w:val="0"/>
              <w:divBdr>
                <w:top w:val="none" w:sz="0" w:space="0" w:color="auto"/>
                <w:left w:val="none" w:sz="0" w:space="0" w:color="auto"/>
                <w:bottom w:val="none" w:sz="0" w:space="0" w:color="auto"/>
                <w:right w:val="none" w:sz="0" w:space="0" w:color="auto"/>
              </w:divBdr>
            </w:div>
          </w:divsChild>
        </w:div>
        <w:div w:id="1612661012">
          <w:marLeft w:val="0"/>
          <w:marRight w:val="0"/>
          <w:marTop w:val="0"/>
          <w:marBottom w:val="0"/>
          <w:divBdr>
            <w:top w:val="none" w:sz="0" w:space="0" w:color="auto"/>
            <w:left w:val="none" w:sz="0" w:space="0" w:color="auto"/>
            <w:bottom w:val="none" w:sz="0" w:space="0" w:color="auto"/>
            <w:right w:val="none" w:sz="0" w:space="0" w:color="auto"/>
          </w:divBdr>
        </w:div>
        <w:div w:id="1633706210">
          <w:marLeft w:val="0"/>
          <w:marRight w:val="0"/>
          <w:marTop w:val="0"/>
          <w:marBottom w:val="0"/>
          <w:divBdr>
            <w:top w:val="none" w:sz="0" w:space="0" w:color="auto"/>
            <w:left w:val="none" w:sz="0" w:space="0" w:color="auto"/>
            <w:bottom w:val="none" w:sz="0" w:space="0" w:color="auto"/>
            <w:right w:val="none" w:sz="0" w:space="0" w:color="auto"/>
          </w:divBdr>
        </w:div>
        <w:div w:id="1764952299">
          <w:marLeft w:val="0"/>
          <w:marRight w:val="0"/>
          <w:marTop w:val="0"/>
          <w:marBottom w:val="0"/>
          <w:divBdr>
            <w:top w:val="none" w:sz="0" w:space="0" w:color="auto"/>
            <w:left w:val="none" w:sz="0" w:space="0" w:color="auto"/>
            <w:bottom w:val="none" w:sz="0" w:space="0" w:color="auto"/>
            <w:right w:val="none" w:sz="0" w:space="0" w:color="auto"/>
          </w:divBdr>
        </w:div>
        <w:div w:id="1804616849">
          <w:marLeft w:val="0"/>
          <w:marRight w:val="0"/>
          <w:marTop w:val="0"/>
          <w:marBottom w:val="0"/>
          <w:divBdr>
            <w:top w:val="none" w:sz="0" w:space="0" w:color="auto"/>
            <w:left w:val="none" w:sz="0" w:space="0" w:color="auto"/>
            <w:bottom w:val="none" w:sz="0" w:space="0" w:color="auto"/>
            <w:right w:val="none" w:sz="0" w:space="0" w:color="auto"/>
          </w:divBdr>
        </w:div>
        <w:div w:id="1854296182">
          <w:marLeft w:val="0"/>
          <w:marRight w:val="0"/>
          <w:marTop w:val="0"/>
          <w:marBottom w:val="0"/>
          <w:divBdr>
            <w:top w:val="none" w:sz="0" w:space="0" w:color="auto"/>
            <w:left w:val="none" w:sz="0" w:space="0" w:color="auto"/>
            <w:bottom w:val="none" w:sz="0" w:space="0" w:color="auto"/>
            <w:right w:val="none" w:sz="0" w:space="0" w:color="auto"/>
          </w:divBdr>
          <w:divsChild>
            <w:div w:id="772676900">
              <w:marLeft w:val="0"/>
              <w:marRight w:val="0"/>
              <w:marTop w:val="0"/>
              <w:marBottom w:val="0"/>
              <w:divBdr>
                <w:top w:val="none" w:sz="0" w:space="0" w:color="auto"/>
                <w:left w:val="none" w:sz="0" w:space="0" w:color="auto"/>
                <w:bottom w:val="none" w:sz="0" w:space="0" w:color="auto"/>
                <w:right w:val="none" w:sz="0" w:space="0" w:color="auto"/>
              </w:divBdr>
            </w:div>
          </w:divsChild>
        </w:div>
        <w:div w:id="1954243231">
          <w:marLeft w:val="0"/>
          <w:marRight w:val="0"/>
          <w:marTop w:val="0"/>
          <w:marBottom w:val="0"/>
          <w:divBdr>
            <w:top w:val="none" w:sz="0" w:space="0" w:color="auto"/>
            <w:left w:val="none" w:sz="0" w:space="0" w:color="auto"/>
            <w:bottom w:val="none" w:sz="0" w:space="0" w:color="auto"/>
            <w:right w:val="none" w:sz="0" w:space="0" w:color="auto"/>
          </w:divBdr>
        </w:div>
        <w:div w:id="2006006897">
          <w:marLeft w:val="0"/>
          <w:marRight w:val="0"/>
          <w:marTop w:val="0"/>
          <w:marBottom w:val="0"/>
          <w:divBdr>
            <w:top w:val="none" w:sz="0" w:space="0" w:color="auto"/>
            <w:left w:val="none" w:sz="0" w:space="0" w:color="auto"/>
            <w:bottom w:val="none" w:sz="0" w:space="0" w:color="auto"/>
            <w:right w:val="none" w:sz="0" w:space="0" w:color="auto"/>
          </w:divBdr>
        </w:div>
      </w:divsChild>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 w:id="204421102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rs.gov/pub/irs-drop/n-21-15.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4AC79CEC365A42A9574E8B4DBDF8C9" ma:contentTypeVersion="13" ma:contentTypeDescription="Create a new document." ma:contentTypeScope="" ma:versionID="73b5eaed920eaa2d5e19d2ba936c0229">
  <xsd:schema xmlns:xsd="http://www.w3.org/2001/XMLSchema" xmlns:xs="http://www.w3.org/2001/XMLSchema" xmlns:p="http://schemas.microsoft.com/office/2006/metadata/properties" xmlns:ns3="1a693736-d80d-432d-9177-296c4a5791e6" xmlns:ns4="0b6b41ce-8c66-4c23-83b8-93e3b97deb64" targetNamespace="http://schemas.microsoft.com/office/2006/metadata/properties" ma:root="true" ma:fieldsID="ba64383070add854276d594039293870" ns3:_="" ns4:_="">
    <xsd:import namespace="1a693736-d80d-432d-9177-296c4a5791e6"/>
    <xsd:import namespace="0b6b41ce-8c66-4c23-83b8-93e3b97deb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93736-d80d-432d-9177-296c4a5791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6b41ce-8c66-4c23-83b8-93e3b97deb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EF00D-41F7-45D8-A927-64FA9F6710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E19794-927A-495A-9DAC-B109A4A9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93736-d80d-432d-9177-296c4a5791e6"/>
    <ds:schemaRef ds:uri="0b6b41ce-8c66-4c23-83b8-93e3b97de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D6FCA9-124D-4AC4-94C3-B81F96A89FE5}">
  <ds:schemaRefs>
    <ds:schemaRef ds:uri="http://schemas.microsoft.com/sharepoint/v3/contenttype/forms"/>
  </ds:schemaRefs>
</ds:datastoreItem>
</file>

<file path=customXml/itemProps4.xml><?xml version="1.0" encoding="utf-8"?>
<ds:datastoreItem xmlns:ds="http://schemas.openxmlformats.org/officeDocument/2006/customXml" ds:itemID="{3E78CF3C-A11A-4AC9-A5C6-CC8B1785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12303</CharactersWithSpaces>
  <SharedDoc>false</SharedDoc>
  <HLinks>
    <vt:vector size="24" baseType="variant">
      <vt:variant>
        <vt:i4>4587541</vt:i4>
      </vt:variant>
      <vt:variant>
        <vt:i4>9</vt:i4>
      </vt:variant>
      <vt:variant>
        <vt:i4>0</vt:i4>
      </vt:variant>
      <vt:variant>
        <vt:i4>5</vt:i4>
      </vt:variant>
      <vt:variant>
        <vt:lpwstr>http://benefitcomply.com/resources/wp-content/uploads/2019/05/HSAContributionCalculations_2020.xlsx</vt:lpwstr>
      </vt:variant>
      <vt:variant>
        <vt:lpwstr/>
      </vt:variant>
      <vt:variant>
        <vt:i4>5177362</vt:i4>
      </vt:variant>
      <vt:variant>
        <vt:i4>6</vt:i4>
      </vt:variant>
      <vt:variant>
        <vt:i4>0</vt:i4>
      </vt:variant>
      <vt:variant>
        <vt:i4>5</vt:i4>
      </vt:variant>
      <vt:variant>
        <vt:lpwstr>http://benefitcomply.com/resources/wp-content/uploads/2018/11/HSAContributionCalculations_2019.xlsx</vt:lpwstr>
      </vt:variant>
      <vt:variant>
        <vt:lpwstr/>
      </vt:variant>
      <vt:variant>
        <vt:i4>6815823</vt:i4>
      </vt:variant>
      <vt:variant>
        <vt:i4>3</vt:i4>
      </vt:variant>
      <vt:variant>
        <vt:i4>0</vt:i4>
      </vt:variant>
      <vt:variant>
        <vt:i4>5</vt:i4>
      </vt:variant>
      <vt:variant>
        <vt:lpwstr>http://benefitcomply.com/resources/wp-content/uploads/2019/05/HSAGuide_May2019.pdf</vt:lpwstr>
      </vt:variant>
      <vt:variant>
        <vt:lpwstr/>
      </vt:variant>
      <vt:variant>
        <vt:i4>6094938</vt:i4>
      </vt:variant>
      <vt:variant>
        <vt:i4>0</vt:i4>
      </vt:variant>
      <vt:variant>
        <vt:i4>0</vt:i4>
      </vt:variant>
      <vt:variant>
        <vt:i4>5</vt:i4>
      </vt:variant>
      <vt:variant>
        <vt:lpwstr>https://www.irs.gov/irb/2019-22_IRB</vt:lpwstr>
      </vt:variant>
      <vt:variant>
        <vt:lpwstr>REV-PROC-2019-25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Ben James</cp:lastModifiedBy>
  <cp:revision>2</cp:revision>
  <cp:lastPrinted>2018-01-08T16:59:00Z</cp:lastPrinted>
  <dcterms:created xsi:type="dcterms:W3CDTF">2021-02-19T21:01:00Z</dcterms:created>
  <dcterms:modified xsi:type="dcterms:W3CDTF">2021-02-19T21:01:00Z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0x010100824AC79CEC365A42A9574E8B4DBDF8C9</vt:lpwstr>
  </property>
</Properties>
</file>